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12A1" w14:textId="77777777" w:rsidR="00BD6348" w:rsidRDefault="00366475">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#116bis</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2402893</w:t>
      </w:r>
    </w:p>
    <w:p w14:paraId="52886DFF" w14:textId="77777777" w:rsidR="00BD6348" w:rsidRDefault="00366475">
      <w:pPr>
        <w:tabs>
          <w:tab w:val="center" w:pos="4536"/>
          <w:tab w:val="right" w:pos="9072"/>
        </w:tabs>
        <w:rPr>
          <w:rFonts w:ascii="Arial" w:eastAsia="MS Mincho" w:hAnsi="Arial" w:cs="Arial"/>
          <w:b/>
          <w:bCs/>
          <w:szCs w:val="22"/>
          <w:lang w:val="en-GB" w:eastAsia="ja-JP"/>
        </w:rPr>
      </w:pPr>
      <w:r>
        <w:rPr>
          <w:rFonts w:ascii="Arial" w:eastAsia="MS Mincho" w:hAnsi="Arial" w:cs="Arial"/>
          <w:b/>
          <w:bCs/>
          <w:szCs w:val="22"/>
          <w:lang w:val="en-GB" w:eastAsia="ja-JP"/>
        </w:rPr>
        <w:t>Changsha, Hunan Province, China, April 15</w:t>
      </w:r>
      <w:r>
        <w:rPr>
          <w:rFonts w:ascii="Arial" w:eastAsia="MS Mincho" w:hAnsi="Arial" w:cs="Arial" w:hint="eastAsia"/>
          <w:b/>
          <w:bCs/>
          <w:szCs w:val="22"/>
          <w:vertAlign w:val="superscript"/>
          <w:lang w:val="en-GB" w:eastAsia="ja-JP"/>
        </w:rPr>
        <w:t>th</w:t>
      </w:r>
      <w:r>
        <w:rPr>
          <w:rFonts w:ascii="Arial" w:eastAsia="MS Mincho" w:hAnsi="Arial" w:cs="Arial"/>
          <w:b/>
          <w:bCs/>
          <w:szCs w:val="22"/>
          <w:lang w:val="en-GB" w:eastAsia="ja-JP"/>
        </w:rPr>
        <w:t xml:space="preserve"> – 19</w:t>
      </w:r>
      <w:r>
        <w:rPr>
          <w:rFonts w:ascii="Arial" w:eastAsia="MS Mincho" w:hAnsi="Arial" w:cs="Arial" w:hint="eastAsia"/>
          <w:b/>
          <w:bCs/>
          <w:szCs w:val="22"/>
          <w:vertAlign w:val="superscript"/>
          <w:lang w:val="en-GB" w:eastAsia="ja-JP"/>
        </w:rPr>
        <w:t>t</w:t>
      </w:r>
      <w:r>
        <w:rPr>
          <w:rFonts w:ascii="Arial" w:eastAsia="MS Mincho" w:hAnsi="Arial" w:cs="Arial"/>
          <w:b/>
          <w:bCs/>
          <w:szCs w:val="22"/>
          <w:vertAlign w:val="superscript"/>
          <w:lang w:val="en-GB" w:eastAsia="ja-JP"/>
        </w:rPr>
        <w:t>h</w:t>
      </w:r>
      <w:r>
        <w:rPr>
          <w:rFonts w:ascii="Arial" w:eastAsia="MS Mincho" w:hAnsi="Arial" w:cs="Arial"/>
          <w:b/>
          <w:bCs/>
          <w:szCs w:val="22"/>
          <w:lang w:val="en-GB" w:eastAsia="ja-JP"/>
        </w:rPr>
        <w:t>, 2024</w:t>
      </w:r>
    </w:p>
    <w:p w14:paraId="56F0C2BA" w14:textId="77777777" w:rsidR="00BD6348" w:rsidRDefault="00BD6348">
      <w:pPr>
        <w:pStyle w:val="3GPPHeader"/>
        <w:contextualSpacing/>
        <w:rPr>
          <w:sz w:val="22"/>
          <w:szCs w:val="22"/>
          <w:lang w:val="en-GB"/>
        </w:rPr>
      </w:pPr>
    </w:p>
    <w:p w14:paraId="6D6B3368" w14:textId="77777777" w:rsidR="00BD6348" w:rsidRDefault="00366475">
      <w:pPr>
        <w:pStyle w:val="3GPPHeader"/>
        <w:contextualSpacing/>
        <w:rPr>
          <w:sz w:val="22"/>
          <w:szCs w:val="22"/>
        </w:rPr>
      </w:pPr>
      <w:r>
        <w:rPr>
          <w:sz w:val="22"/>
          <w:szCs w:val="22"/>
        </w:rPr>
        <w:t>Agenda Item:</w:t>
      </w:r>
      <w:r>
        <w:rPr>
          <w:sz w:val="22"/>
          <w:szCs w:val="22"/>
        </w:rPr>
        <w:tab/>
        <w:t>9.6.2</w:t>
      </w:r>
    </w:p>
    <w:p w14:paraId="44A014D1" w14:textId="77777777" w:rsidR="00BD6348" w:rsidRDefault="00BD6348">
      <w:pPr>
        <w:pStyle w:val="3GPPHeader"/>
        <w:contextualSpacing/>
        <w:rPr>
          <w:sz w:val="22"/>
          <w:szCs w:val="22"/>
        </w:rPr>
      </w:pPr>
    </w:p>
    <w:p w14:paraId="4C4B6F77" w14:textId="77777777" w:rsidR="00BD6348" w:rsidRDefault="00366475">
      <w:pPr>
        <w:pStyle w:val="3GPPHeader"/>
        <w:rPr>
          <w:sz w:val="22"/>
          <w:szCs w:val="22"/>
        </w:rPr>
      </w:pPr>
      <w:r>
        <w:rPr>
          <w:sz w:val="22"/>
          <w:szCs w:val="22"/>
        </w:rPr>
        <w:t>Source:</w:t>
      </w:r>
      <w:r>
        <w:rPr>
          <w:sz w:val="22"/>
          <w:szCs w:val="22"/>
        </w:rPr>
        <w:tab/>
        <w:t>Moderator (Apple Inc.)</w:t>
      </w:r>
    </w:p>
    <w:p w14:paraId="05000465" w14:textId="77777777" w:rsidR="00BD6348" w:rsidRDefault="00366475">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6CB55A33" w14:textId="77777777" w:rsidR="00BD6348" w:rsidRDefault="00366475">
      <w:pPr>
        <w:pStyle w:val="3GPPHeader"/>
        <w:rPr>
          <w:sz w:val="22"/>
          <w:szCs w:val="22"/>
        </w:rPr>
      </w:pPr>
      <w:r>
        <w:rPr>
          <w:sz w:val="22"/>
          <w:szCs w:val="22"/>
        </w:rPr>
        <w:t>Document for:</w:t>
      </w:r>
      <w:r>
        <w:rPr>
          <w:sz w:val="22"/>
          <w:szCs w:val="22"/>
        </w:rPr>
        <w:tab/>
        <w:t>Discussion/Decision</w:t>
      </w:r>
    </w:p>
    <w:p w14:paraId="0452499F" w14:textId="77777777" w:rsidR="00BD6348" w:rsidRDefault="00366475">
      <w:pPr>
        <w:pStyle w:val="Heading1"/>
      </w:pPr>
      <w:r>
        <w:t>Introduction</w:t>
      </w:r>
    </w:p>
    <w:p w14:paraId="63DF0C3C" w14:textId="77777777" w:rsidR="00BD6348" w:rsidRDefault="00366475">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D6348" w14:paraId="7D5F20DD" w14:textId="77777777">
        <w:tc>
          <w:tcPr>
            <w:tcW w:w="17270" w:type="dxa"/>
          </w:tcPr>
          <w:p w14:paraId="7EE551D4" w14:textId="77777777" w:rsidR="00BD6348" w:rsidRDefault="00366475">
            <w:pPr>
              <w:numPr>
                <w:ilvl w:val="0"/>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Pr>
                <w:rFonts w:eastAsia="SimSun"/>
                <w:bCs/>
                <w:sz w:val="20"/>
                <w:szCs w:val="20"/>
                <w:lang w:bidi="ar"/>
              </w:rPr>
              <w:t>For IDLE/INACTIVE modes</w:t>
            </w:r>
          </w:p>
          <w:p w14:paraId="3E8131C5" w14:textId="77777777" w:rsidR="00BD6348" w:rsidRDefault="00366475">
            <w:pPr>
              <w:numPr>
                <w:ilvl w:val="1"/>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457CB75F" w14:textId="77777777" w:rsidR="00BD6348" w:rsidRDefault="00BD6348">
      <w:pPr>
        <w:pStyle w:val="0Maintext"/>
        <w:spacing w:after="120" w:afterAutospacing="0" w:line="240" w:lineRule="auto"/>
        <w:ind w:firstLine="0"/>
        <w:rPr>
          <w:lang w:val="en-US"/>
        </w:rPr>
      </w:pPr>
    </w:p>
    <w:p w14:paraId="5C937F5E" w14:textId="77777777" w:rsidR="00BD6348" w:rsidRDefault="00366475">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218A1A68" w14:textId="77777777" w:rsidR="00BD6348" w:rsidRDefault="00366475">
      <w:pPr>
        <w:pStyle w:val="0Maintext"/>
        <w:spacing w:before="120" w:after="120" w:afterAutospacing="0" w:line="240" w:lineRule="auto"/>
        <w:ind w:firstLine="0"/>
        <w:rPr>
          <w:lang w:val="en-US"/>
        </w:rPr>
      </w:pPr>
      <w:r>
        <w:rPr>
          <w:lang w:val="en-US"/>
        </w:rPr>
        <w:t>Section 2 provides a summary of the agreements as the outcome of RAN1#116 discussions. Section 3 captures the proposals for online sessions. Section 4 documents the detailed discussions. Section 5 provides guidance for RAN1#116bis discussions. Agreements from previous meetings and companies’ proposals from the contributions are captured in the Appendix.</w:t>
      </w:r>
    </w:p>
    <w:p w14:paraId="4A23D8C7" w14:textId="77777777" w:rsidR="00BD6348" w:rsidRDefault="00366475">
      <w:pPr>
        <w:pStyle w:val="Heading1"/>
      </w:pPr>
      <w:r>
        <w:t xml:space="preserve">RAN1#116bis Agreements </w:t>
      </w:r>
    </w:p>
    <w:p w14:paraId="5C4031B1" w14:textId="77777777" w:rsidR="00BD6348" w:rsidRDefault="00BD6348">
      <w:pPr>
        <w:pStyle w:val="0Maintext"/>
        <w:spacing w:after="120" w:afterAutospacing="0" w:line="240" w:lineRule="auto"/>
        <w:ind w:firstLine="0"/>
      </w:pPr>
    </w:p>
    <w:p w14:paraId="25BF469E" w14:textId="77777777" w:rsidR="00BD6348" w:rsidRDefault="00366475">
      <w:pPr>
        <w:pStyle w:val="Heading1"/>
      </w:pPr>
      <w:r>
        <w:t>Proposals for Online Sessions</w:t>
      </w:r>
    </w:p>
    <w:p w14:paraId="3604E3C8" w14:textId="422B39B4" w:rsidR="00BD6348" w:rsidRDefault="00366475">
      <w:pPr>
        <w:pStyle w:val="Heading2"/>
        <w:rPr>
          <w:lang w:val="en-GB"/>
        </w:rPr>
      </w:pPr>
      <w:r>
        <w:rPr>
          <w:lang w:val="en-GB"/>
        </w:rPr>
        <w:t xml:space="preserve">Proposals for </w:t>
      </w:r>
      <w:r w:rsidR="00684E37">
        <w:rPr>
          <w:lang w:val="en-GB"/>
        </w:rPr>
        <w:t>4/16</w:t>
      </w:r>
      <w:r>
        <w:rPr>
          <w:lang w:val="en-GB"/>
        </w:rPr>
        <w:t xml:space="preserve"> Online</w:t>
      </w:r>
    </w:p>
    <w:p w14:paraId="1FA3FA0F" w14:textId="77777777" w:rsidR="00B013A0" w:rsidRDefault="00B013A0" w:rsidP="00B013A0">
      <w:pPr>
        <w:pStyle w:val="Heading4"/>
        <w:numPr>
          <w:ilvl w:val="0"/>
          <w:numId w:val="0"/>
        </w:numPr>
        <w:spacing w:after="0" w:line="240" w:lineRule="auto"/>
        <w:rPr>
          <w:sz w:val="20"/>
          <w:szCs w:val="20"/>
          <w:lang w:val="en-GB"/>
        </w:rPr>
      </w:pPr>
      <w:r>
        <w:rPr>
          <w:b/>
          <w:bCs/>
          <w:sz w:val="20"/>
          <w:szCs w:val="20"/>
          <w:highlight w:val="yellow"/>
          <w:lang w:val="en-GB"/>
        </w:rPr>
        <w:t>Proposal 1-4</w:t>
      </w:r>
      <w:r>
        <w:rPr>
          <w:sz w:val="20"/>
          <w:szCs w:val="20"/>
          <w:highlight w:val="yellow"/>
          <w:lang w:val="en-GB"/>
        </w:rPr>
        <w:t>:</w:t>
      </w:r>
      <w:r>
        <w:rPr>
          <w:sz w:val="20"/>
          <w:szCs w:val="20"/>
          <w:lang w:val="en-GB"/>
        </w:rPr>
        <w:t xml:space="preserve"> </w:t>
      </w:r>
    </w:p>
    <w:p w14:paraId="70BCCAFE" w14:textId="77777777" w:rsidR="00B013A0" w:rsidRDefault="00B013A0" w:rsidP="00B013A0">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p w14:paraId="15C45F4C" w14:textId="77777777" w:rsidR="00B013A0" w:rsidRDefault="00B013A0" w:rsidP="00B013A0">
      <w:pPr>
        <w:spacing w:after="0"/>
        <w:rPr>
          <w:szCs w:val="15"/>
        </w:rPr>
      </w:pPr>
    </w:p>
    <w:p w14:paraId="2988A52D" w14:textId="77777777" w:rsidR="00B013A0" w:rsidRDefault="00B013A0" w:rsidP="00B013A0">
      <w:pPr>
        <w:pStyle w:val="Heading4"/>
        <w:numPr>
          <w:ilvl w:val="0"/>
          <w:numId w:val="0"/>
        </w:numPr>
        <w:spacing w:after="0" w:line="240" w:lineRule="auto"/>
        <w:rPr>
          <w:sz w:val="20"/>
          <w:szCs w:val="20"/>
          <w:lang w:val="en-GB"/>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7A357C85" w14:textId="77777777" w:rsidR="00B013A0" w:rsidRDefault="00B013A0" w:rsidP="00B013A0">
      <w:pPr>
        <w:spacing w:after="0" w:line="240" w:lineRule="auto"/>
        <w:rPr>
          <w:sz w:val="20"/>
          <w:szCs w:val="20"/>
        </w:rPr>
      </w:pPr>
      <w:r>
        <w:rPr>
          <w:sz w:val="20"/>
          <w:szCs w:val="20"/>
        </w:rPr>
        <w:t xml:space="preserve">UE reports the capability on the wake-up delay, which is the minimum time offset between LP-WUS and PO monitoring. </w:t>
      </w:r>
    </w:p>
    <w:p w14:paraId="70F6FDF6" w14:textId="77777777" w:rsidR="00B013A0" w:rsidRDefault="00B013A0" w:rsidP="00B013A0">
      <w:pPr>
        <w:pStyle w:val="ListParagraph"/>
        <w:numPr>
          <w:ilvl w:val="0"/>
          <w:numId w:val="14"/>
        </w:numPr>
        <w:spacing w:after="0" w:line="240" w:lineRule="auto"/>
        <w:ind w:leftChars="0"/>
        <w:rPr>
          <w:rFonts w:ascii="Times New Roman" w:hAnsi="Times New Roman"/>
        </w:rPr>
      </w:pPr>
      <w:r>
        <w:rPr>
          <w:rFonts w:ascii="Times New Roman" w:hAnsi="Times New Roman"/>
        </w:rPr>
        <w:t>FFS one or multiples values can be reported by the UE</w:t>
      </w:r>
    </w:p>
    <w:p w14:paraId="042D966C" w14:textId="77777777" w:rsidR="00DC3D9F" w:rsidRPr="00DC3D9F" w:rsidRDefault="00DC3D9F" w:rsidP="00DC3D9F">
      <w:pPr>
        <w:rPr>
          <w:sz w:val="20"/>
          <w:szCs w:val="20"/>
          <w:highlight w:val="yellow"/>
          <w:lang w:val="en-GB"/>
        </w:rPr>
      </w:pPr>
    </w:p>
    <w:p w14:paraId="32ECBA02" w14:textId="70236BBD" w:rsidR="00684E37" w:rsidRPr="00684E37" w:rsidRDefault="00684E37" w:rsidP="00684E37">
      <w:pPr>
        <w:pStyle w:val="Heading4"/>
        <w:numPr>
          <w:ilvl w:val="0"/>
          <w:numId w:val="0"/>
        </w:numPr>
        <w:spacing w:before="0" w:after="0" w:line="240" w:lineRule="auto"/>
        <w:rPr>
          <w:sz w:val="20"/>
          <w:szCs w:val="20"/>
          <w:lang w:val="en-GB"/>
        </w:rPr>
      </w:pPr>
      <w:r w:rsidRPr="00684E37">
        <w:rPr>
          <w:b/>
          <w:bCs/>
          <w:sz w:val="20"/>
          <w:szCs w:val="20"/>
          <w:highlight w:val="yellow"/>
          <w:lang w:val="en-GB"/>
        </w:rPr>
        <w:t>Proposal 3-1r1</w:t>
      </w:r>
      <w:r w:rsidRPr="00684E37">
        <w:rPr>
          <w:sz w:val="20"/>
          <w:szCs w:val="20"/>
          <w:highlight w:val="yellow"/>
          <w:lang w:val="en-GB"/>
        </w:rPr>
        <w:t>:</w:t>
      </w:r>
      <w:r w:rsidRPr="00684E37">
        <w:rPr>
          <w:sz w:val="20"/>
          <w:szCs w:val="20"/>
          <w:lang w:val="en-GB"/>
        </w:rPr>
        <w:t xml:space="preserve"> </w:t>
      </w:r>
    </w:p>
    <w:p w14:paraId="3EA8B4BF" w14:textId="77777777" w:rsidR="00684E37" w:rsidRPr="00684E37" w:rsidRDefault="00684E37" w:rsidP="00684E37">
      <w:pPr>
        <w:spacing w:after="0" w:line="240" w:lineRule="auto"/>
        <w:rPr>
          <w:sz w:val="20"/>
          <w:szCs w:val="20"/>
        </w:rPr>
      </w:pPr>
      <w:r w:rsidRPr="00684E37">
        <w:rPr>
          <w:sz w:val="20"/>
          <w:szCs w:val="20"/>
        </w:rPr>
        <w:t>For idle/inactive mode,</w:t>
      </w:r>
    </w:p>
    <w:p w14:paraId="692ACAF1" w14:textId="77777777" w:rsidR="00684E37" w:rsidRPr="00684E37" w:rsidRDefault="00684E37" w:rsidP="00684E37">
      <w:pPr>
        <w:pStyle w:val="ListParagraph"/>
        <w:numPr>
          <w:ilvl w:val="0"/>
          <w:numId w:val="11"/>
        </w:numPr>
        <w:spacing w:after="0" w:line="240" w:lineRule="auto"/>
        <w:ind w:leftChars="0"/>
        <w:rPr>
          <w:rFonts w:ascii="Times New Roman" w:hAnsi="Times New Roman"/>
          <w:szCs w:val="20"/>
        </w:rPr>
      </w:pPr>
      <w:r w:rsidRPr="00684E37">
        <w:rPr>
          <w:rFonts w:ascii="Times New Roman" w:hAnsi="Times New Roman"/>
          <w:szCs w:val="20"/>
          <w:lang w:val="en-US"/>
        </w:rPr>
        <w:t>The maximum number of subgroups supported by a LP-WUS is X, where X is no less than 8.</w:t>
      </w:r>
    </w:p>
    <w:p w14:paraId="21E909E0" w14:textId="77777777" w:rsidR="00684E37" w:rsidRPr="00684E37" w:rsidRDefault="00684E37" w:rsidP="00684E37">
      <w:pPr>
        <w:pStyle w:val="ListParagraph"/>
        <w:numPr>
          <w:ilvl w:val="1"/>
          <w:numId w:val="11"/>
        </w:numPr>
        <w:spacing w:after="0" w:line="240" w:lineRule="auto"/>
        <w:ind w:leftChars="0"/>
        <w:rPr>
          <w:szCs w:val="20"/>
        </w:rPr>
      </w:pPr>
      <w:r w:rsidRPr="00684E37">
        <w:rPr>
          <w:rFonts w:ascii="Times New Roman" w:hAnsi="Times New Roman"/>
          <w:szCs w:val="20"/>
          <w:lang w:val="en-US"/>
        </w:rPr>
        <w:t>FFS the exact value of X.</w:t>
      </w:r>
    </w:p>
    <w:p w14:paraId="74A334F6" w14:textId="69A60A61" w:rsidR="00BD6348" w:rsidRPr="00684E37" w:rsidRDefault="00684E37" w:rsidP="00684E37">
      <w:pPr>
        <w:pStyle w:val="ListParagraph"/>
        <w:numPr>
          <w:ilvl w:val="1"/>
          <w:numId w:val="11"/>
        </w:numPr>
        <w:spacing w:after="0" w:line="240" w:lineRule="auto"/>
        <w:ind w:leftChars="0"/>
        <w:rPr>
          <w:szCs w:val="20"/>
        </w:rPr>
      </w:pPr>
      <w:r w:rsidRPr="00684E37">
        <w:rPr>
          <w:rFonts w:ascii="Times New Roman" w:hAnsi="Times New Roman"/>
          <w:szCs w:val="20"/>
        </w:rPr>
        <w:t>This does not preclude the possibility of indicating a single or a limited number of subgroups via subgroup ID in the LP-WUS.</w:t>
      </w:r>
    </w:p>
    <w:p w14:paraId="0C123E4D" w14:textId="77777777" w:rsidR="00684E37" w:rsidRPr="00B013A0" w:rsidRDefault="00684E37">
      <w:pPr>
        <w:spacing w:after="0"/>
        <w:rPr>
          <w:sz w:val="20"/>
          <w:szCs w:val="10"/>
          <w:lang w:val="en-GB"/>
        </w:rPr>
      </w:pPr>
    </w:p>
    <w:p w14:paraId="5782AA8E" w14:textId="77777777" w:rsidR="00B013A0" w:rsidRPr="00B013A0" w:rsidRDefault="00B013A0">
      <w:pPr>
        <w:spacing w:after="0"/>
        <w:rPr>
          <w:szCs w:val="15"/>
          <w:lang w:val="en-GB"/>
        </w:rPr>
      </w:pPr>
    </w:p>
    <w:p w14:paraId="3433C23F" w14:textId="77777777" w:rsidR="00BD6348" w:rsidRDefault="00366475">
      <w:pPr>
        <w:pStyle w:val="Heading1"/>
      </w:pPr>
      <w:r>
        <w:t>PHY procedures</w:t>
      </w:r>
    </w:p>
    <w:p w14:paraId="40AFAE8C" w14:textId="77777777" w:rsidR="00BD6348" w:rsidRDefault="00366475">
      <w:pPr>
        <w:pStyle w:val="Heading2"/>
        <w:rPr>
          <w:lang w:val="en-GB"/>
        </w:rPr>
      </w:pPr>
      <w:r>
        <w:rPr>
          <w:lang w:val="en-GB"/>
        </w:rPr>
        <w:t>LP-WUS configuration and monitoring</w:t>
      </w:r>
    </w:p>
    <w:tbl>
      <w:tblPr>
        <w:tblStyle w:val="TableGrid"/>
        <w:tblW w:w="0" w:type="auto"/>
        <w:tblLook w:val="04A0" w:firstRow="1" w:lastRow="0" w:firstColumn="1" w:lastColumn="0" w:noHBand="0" w:noVBand="1"/>
      </w:tblPr>
      <w:tblGrid>
        <w:gridCol w:w="1150"/>
        <w:gridCol w:w="8200"/>
      </w:tblGrid>
      <w:tr w:rsidR="00BD6348" w14:paraId="785EA736" w14:textId="77777777">
        <w:tc>
          <w:tcPr>
            <w:tcW w:w="1088" w:type="dxa"/>
            <w:shd w:val="clear" w:color="auto" w:fill="9CC2E5" w:themeFill="accent5" w:themeFillTint="99"/>
          </w:tcPr>
          <w:p w14:paraId="2EC80B86"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B6EE547"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B087F32" w14:textId="77777777">
        <w:tc>
          <w:tcPr>
            <w:tcW w:w="1088" w:type="dxa"/>
          </w:tcPr>
          <w:p w14:paraId="6241BB53"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0EBC50F9" w14:textId="77777777" w:rsidR="00BD6348" w:rsidRDefault="00366475">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697B108F"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lastRenderedPageBreak/>
              <w:t>For idle/inactive UEs, the incoming PO or SSB can be used as a reference point</w:t>
            </w:r>
          </w:p>
          <w:p w14:paraId="31372F51"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2D1F0973" w14:textId="77777777" w:rsidR="00BD6348" w:rsidRDefault="00BD6348">
            <w:pPr>
              <w:autoSpaceDE w:val="0"/>
              <w:autoSpaceDN w:val="0"/>
              <w:adjustRightInd w:val="0"/>
              <w:snapToGrid w:val="0"/>
              <w:spacing w:after="0" w:line="240" w:lineRule="auto"/>
              <w:jc w:val="both"/>
              <w:rPr>
                <w:rFonts w:eastAsia="SimSun"/>
                <w:b/>
                <w:color w:val="24292F"/>
                <w:sz w:val="20"/>
                <w:szCs w:val="20"/>
                <w:lang w:eastAsia="en-US"/>
              </w:rPr>
            </w:pPr>
          </w:p>
          <w:p w14:paraId="1ABA3E25"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5EEE236"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6: For LO association with PO support all options. </w:t>
            </w:r>
          </w:p>
          <w:p w14:paraId="68692A7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58F63B6"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Option 2: One LO can be associated with multiple POs</w:t>
            </w:r>
          </w:p>
          <w:p w14:paraId="08F10B5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Option 3: Multiple LOs can be associated with one PO</w:t>
            </w:r>
          </w:p>
          <w:p w14:paraId="224CFAB9"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7: Consider the LP-WUS as an alternative option for paging early indication. </w:t>
            </w:r>
          </w:p>
          <w:p w14:paraId="7E3B572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Proposal 8: The following procedures can be considered after the MR of UE wake-up from ultra-deep sleep</w:t>
            </w:r>
          </w:p>
          <w:p w14:paraId="458C86F5"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Perform PO monitoring, and afterwards follow legacy procedures</w:t>
            </w:r>
          </w:p>
          <w:p w14:paraId="3B223999"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tc>
      </w:tr>
      <w:tr w:rsidR="00BD6348" w14:paraId="0D34AAF5" w14:textId="77777777">
        <w:tc>
          <w:tcPr>
            <w:tcW w:w="1088" w:type="dxa"/>
          </w:tcPr>
          <w:p w14:paraId="00046820" w14:textId="77777777" w:rsidR="00BD6348" w:rsidRDefault="00366475">
            <w:pPr>
              <w:spacing w:after="0" w:line="240" w:lineRule="auto"/>
              <w:rPr>
                <w:rFonts w:eastAsia="SimSun"/>
                <w:sz w:val="20"/>
                <w:szCs w:val="20"/>
              </w:rPr>
            </w:pPr>
            <w:r>
              <w:rPr>
                <w:rFonts w:eastAsia="SimSun"/>
                <w:sz w:val="20"/>
                <w:szCs w:val="20"/>
              </w:rPr>
              <w:lastRenderedPageBreak/>
              <w:t>[2] HW/</w:t>
            </w:r>
            <w:proofErr w:type="spellStart"/>
            <w:r>
              <w:rPr>
                <w:rFonts w:eastAsia="SimSun"/>
                <w:sz w:val="20"/>
                <w:szCs w:val="20"/>
              </w:rPr>
              <w:t>HiSi</w:t>
            </w:r>
            <w:proofErr w:type="spellEnd"/>
          </w:p>
        </w:tc>
        <w:tc>
          <w:tcPr>
            <w:tcW w:w="8262" w:type="dxa"/>
          </w:tcPr>
          <w:p w14:paraId="441B47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The starting symbol of LP-WUS MO is aligned with the symbol grid of legacy NR system.</w:t>
            </w:r>
          </w:p>
          <w:p w14:paraId="6597A136"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p w14:paraId="05108563"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The following issues need to be discussed to support duty-cycle monitoring of LP-WUS</w:t>
            </w:r>
          </w:p>
          <w:p w14:paraId="65D9E89A"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73BD3A47"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 reduce the network resource/energy for common information transmission.</w:t>
            </w:r>
          </w:p>
          <w:p w14:paraId="3D71A9EF"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 provide system level timing information for an LP-WUR to locate its monitoring duration.</w:t>
            </w:r>
          </w:p>
          <w:p w14:paraId="4C90FE4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The periodicity and duration of LO for a UE can be configured independent from its corresponding PO</w:t>
            </w:r>
          </w:p>
          <w:p w14:paraId="7177DC6E"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rPr>
              <w:t>For shorter paging latency, dynamic PO can be monitored by a UE that is waken-up by LP-WUS where the time gap between the dynamic PO and the received LP-WUS signal is not less than the transition time required by wake-up processing.</w:t>
            </w:r>
          </w:p>
          <w:p w14:paraId="1E5064B8" w14:textId="77777777" w:rsidR="00BD6348" w:rsidRDefault="00BD6348">
            <w:pPr>
              <w:kinsoku w:val="0"/>
              <w:overflowPunct w:val="0"/>
              <w:autoSpaceDE w:val="0"/>
              <w:autoSpaceDN w:val="0"/>
              <w:adjustRightInd w:val="0"/>
              <w:snapToGrid w:val="0"/>
              <w:spacing w:after="0" w:line="240" w:lineRule="auto"/>
              <w:jc w:val="both"/>
              <w:rPr>
                <w:rFonts w:eastAsia="SimSun"/>
                <w:b/>
                <w:i/>
                <w:sz w:val="20"/>
                <w:szCs w:val="20"/>
                <w:lang w:val="en-GB"/>
              </w:rPr>
            </w:pPr>
          </w:p>
        </w:tc>
      </w:tr>
      <w:tr w:rsidR="00BD6348" w14:paraId="75180D8F" w14:textId="77777777">
        <w:tc>
          <w:tcPr>
            <w:tcW w:w="1088" w:type="dxa"/>
          </w:tcPr>
          <w:p w14:paraId="388F30C0"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684E14FB" w14:textId="77777777" w:rsidR="00BD6348" w:rsidRDefault="00366475">
            <w:pPr>
              <w:autoSpaceDE w:val="0"/>
              <w:autoSpaceDN w:val="0"/>
              <w:adjustRightInd w:val="0"/>
              <w:snapToGrid w:val="0"/>
              <w:spacing w:after="0" w:line="240" w:lineRule="auto"/>
              <w:ind w:left="1080" w:hanging="1080"/>
              <w:rPr>
                <w:rFonts w:eastAsia="SimSun"/>
                <w:b/>
                <w:bCs/>
                <w:sz w:val="20"/>
                <w:szCs w:val="20"/>
                <w:u w:val="single"/>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_Ref161751560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0"/>
                <w:szCs w:val="20"/>
                <w:lang w:eastAsia="en-US"/>
              </w:rPr>
              <w:br/>
            </w:r>
            <w:r>
              <w:rPr>
                <w:rFonts w:eastAsia="SimSun"/>
                <w:b/>
                <w:bCs/>
                <w:i/>
                <w:iCs/>
                <w:sz w:val="20"/>
                <w:szCs w:val="20"/>
                <w:u w:val="single"/>
                <w:lang w:eastAsia="en-US"/>
              </w:rPr>
              <w:t>Option 1:</w:t>
            </w:r>
            <w:r>
              <w:rPr>
                <w:rFonts w:eastAsia="SimSun"/>
                <w:b/>
                <w:bCs/>
                <w:i/>
                <w:iCs/>
                <w:sz w:val="20"/>
                <w:szCs w:val="20"/>
                <w:lang w:eastAsia="en-US"/>
              </w:rPr>
              <w:t xml:space="preserve"> a reference point, Ns </w:t>
            </w:r>
            <m:oMath>
              <m:r>
                <m:rPr>
                  <m:sty m:val="p"/>
                </m:rPr>
                <w:rPr>
                  <w:rFonts w:ascii="Cambria Math" w:eastAsia="SimSun" w:hAnsi="Cambria Math"/>
                  <w:sz w:val="20"/>
                  <w:szCs w:val="20"/>
                  <w:lang w:eastAsia="en-US"/>
                </w:rPr>
                <m:t>×</m:t>
              </m:r>
            </m:oMath>
            <w:r>
              <w:rPr>
                <w:rFonts w:eastAsia="SimSun"/>
                <w:b/>
                <w:bCs/>
                <w:i/>
                <w:iCs/>
                <w:sz w:val="20"/>
                <w:szCs w:val="20"/>
                <w:lang w:eastAsia="en-US"/>
              </w:rPr>
              <w:t xml:space="preserve"> Ng offsets to first LP-WUS MOs, and a time gap</w:t>
            </w:r>
            <w:r>
              <w:rPr>
                <w:rFonts w:eastAsia="SimSun"/>
                <w:b/>
                <w:bCs/>
                <w:i/>
                <w:iCs/>
                <w:sz w:val="20"/>
                <w:szCs w:val="20"/>
                <w:lang w:eastAsia="en-US"/>
              </w:rPr>
              <w:br/>
            </w:r>
            <w:r>
              <w:rPr>
                <w:rFonts w:eastAsia="SimSun"/>
                <w:b/>
                <w:bCs/>
                <w:i/>
                <w:iCs/>
                <w:sz w:val="20"/>
                <w:szCs w:val="20"/>
                <w:u w:val="single"/>
                <w:lang w:eastAsia="en-US"/>
              </w:rPr>
              <w:t>Option 2:</w:t>
            </w:r>
            <w:r>
              <w:rPr>
                <w:rFonts w:eastAsia="SimSun"/>
                <w:b/>
                <w:bCs/>
                <w:i/>
                <w:iCs/>
                <w:sz w:val="20"/>
                <w:szCs w:val="20"/>
                <w:lang w:eastAsia="en-US"/>
              </w:rPr>
              <w:t xml:space="preserve"> a reference point, Ns offsets to first LP-WUS MOs, a number (Ng) and periodicity for LP-WUS MO groups, and a time gap</w:t>
            </w:r>
            <w:r>
              <w:rPr>
                <w:rFonts w:eastAsia="SimSun"/>
                <w:b/>
                <w:bCs/>
                <w:sz w:val="20"/>
                <w:szCs w:val="20"/>
                <w:u w:val="single"/>
                <w:lang w:eastAsia="en-US"/>
              </w:rPr>
              <w:fldChar w:fldCharType="end"/>
            </w:r>
          </w:p>
          <w:p w14:paraId="1687DC38"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u w:val="single"/>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_Ref161751626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5: Support LP-WUS with dynamic PO determination for UEs configured with an I-DRX cycle and consider LO configuration using an LO cycle ≤ the I-DRX cycle.</w:t>
            </w:r>
            <w:r>
              <w:rPr>
                <w:rFonts w:eastAsia="SimSun"/>
                <w:b/>
                <w:bCs/>
                <w:sz w:val="20"/>
                <w:szCs w:val="20"/>
                <w:u w:val="single"/>
                <w:lang w:eastAsia="en-US"/>
              </w:rPr>
              <w:fldChar w:fldCharType="end"/>
            </w:r>
          </w:p>
        </w:tc>
      </w:tr>
      <w:tr w:rsidR="00BD6348" w14:paraId="53664943" w14:textId="77777777">
        <w:tc>
          <w:tcPr>
            <w:tcW w:w="1088" w:type="dxa"/>
          </w:tcPr>
          <w:p w14:paraId="36CD1026"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73F15C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2: Occasion of an LP-WUS can be related to a PO.</w:t>
            </w:r>
          </w:p>
          <w:p w14:paraId="0D781911"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3: Whether occasion of an LP-WUS is determined by offset between occasion of an LP-WUS and the associated PO is FFS.</w:t>
            </w:r>
          </w:p>
        </w:tc>
      </w:tr>
      <w:tr w:rsidR="00BD6348" w14:paraId="02D2BC44" w14:textId="77777777">
        <w:tc>
          <w:tcPr>
            <w:tcW w:w="1088" w:type="dxa"/>
          </w:tcPr>
          <w:p w14:paraId="16157000"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4F766F9D" w14:textId="77777777" w:rsidR="00BD6348" w:rsidRDefault="00366475">
            <w:pPr>
              <w:snapToGrid w:val="0"/>
              <w:spacing w:after="0" w:line="240" w:lineRule="auto"/>
              <w:jc w:val="both"/>
              <w:rPr>
                <w:rFonts w:eastAsia="SimSun"/>
                <w:b/>
                <w:bCs/>
                <w:i/>
                <w:iCs/>
                <w:sz w:val="20"/>
                <w:szCs w:val="20"/>
              </w:rPr>
            </w:pPr>
            <w:r>
              <w:rPr>
                <w:b/>
                <w:i/>
                <w:sz w:val="20"/>
                <w:szCs w:val="20"/>
                <w:lang w:bidi="ar"/>
              </w:rPr>
              <w:t xml:space="preserve">Proposal </w:t>
            </w:r>
            <w:r>
              <w:rPr>
                <w:rFonts w:eastAsia="SimSun"/>
                <w:b/>
                <w:i/>
                <w:sz w:val="20"/>
                <w:szCs w:val="20"/>
                <w:lang w:bidi="ar"/>
              </w:rPr>
              <w:t>4</w:t>
            </w:r>
            <w:r>
              <w:rPr>
                <w:b/>
                <w:i/>
                <w:sz w:val="20"/>
                <w:szCs w:val="20"/>
                <w:lang w:bidi="ar"/>
              </w:rPr>
              <w:t xml:space="preserve">: </w:t>
            </w:r>
            <w:r>
              <w:rPr>
                <w:rFonts w:eastAsia="SimSun"/>
                <w:b/>
                <w:i/>
                <w:sz w:val="20"/>
                <w:szCs w:val="20"/>
                <w:lang w:bidi="ar"/>
              </w:rPr>
              <w:t>F</w:t>
            </w:r>
            <w:r>
              <w:rPr>
                <w:b/>
                <w:i/>
                <w:sz w:val="20"/>
                <w:szCs w:val="20"/>
                <w:lang w:bidi="ar"/>
              </w:rPr>
              <w:t xml:space="preserve">or </w:t>
            </w:r>
            <w:r>
              <w:rPr>
                <w:rFonts w:eastAsia="SimSun"/>
                <w:b/>
                <w:i/>
                <w:sz w:val="20"/>
                <w:szCs w:val="20"/>
                <w:lang w:bidi="ar"/>
              </w:rPr>
              <w:t>LP-WUS in IDLE</w:t>
            </w:r>
            <w:r>
              <w:rPr>
                <w:b/>
                <w:i/>
                <w:sz w:val="20"/>
                <w:szCs w:val="20"/>
                <w:lang w:bidi="ar"/>
              </w:rPr>
              <w:t>/</w:t>
            </w:r>
            <w:r>
              <w:rPr>
                <w:rFonts w:eastAsia="SimSun"/>
                <w:b/>
                <w:i/>
                <w:sz w:val="20"/>
                <w:szCs w:val="20"/>
                <w:lang w:bidi="ar"/>
              </w:rPr>
              <w:t>INACTIVE</w:t>
            </w:r>
            <w:r>
              <w:rPr>
                <w:b/>
                <w:i/>
                <w:sz w:val="20"/>
                <w:szCs w:val="20"/>
                <w:lang w:bidi="ar"/>
              </w:rPr>
              <w:t xml:space="preserve"> mode,</w:t>
            </w:r>
            <w:r>
              <w:rPr>
                <w:rFonts w:eastAsia="SimSun"/>
                <w:b/>
                <w:i/>
                <w:sz w:val="20"/>
                <w:szCs w:val="20"/>
                <w:lang w:bidi="ar"/>
              </w:rPr>
              <w:t xml:space="preserve"> </w:t>
            </w:r>
            <w:r>
              <w:rPr>
                <w:rFonts w:eastAsia="SimSun"/>
                <w:b/>
                <w:bCs/>
                <w:i/>
                <w:iCs/>
                <w:sz w:val="20"/>
                <w:szCs w:val="20"/>
              </w:rPr>
              <w:t>dynamic PO can be considered.</w:t>
            </w:r>
          </w:p>
          <w:p w14:paraId="0DA4BC0B"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r>
              <w:rPr>
                <w:rFonts w:eastAsia="SimSun"/>
                <w:b/>
                <w:bCs/>
                <w:i/>
                <w:iCs/>
                <w:sz w:val="20"/>
                <w:szCs w:val="20"/>
              </w:rPr>
              <w:t>eDRX</w:t>
            </w:r>
            <w:proofErr w:type="spellEnd"/>
          </w:p>
          <w:p w14:paraId="03CEBBF4" w14:textId="77777777" w:rsidR="00BD6348" w:rsidRDefault="00366475">
            <w:pPr>
              <w:numPr>
                <w:ilvl w:val="255"/>
                <w:numId w:val="0"/>
              </w:numPr>
              <w:snapToGrid w:val="0"/>
              <w:spacing w:after="0" w:line="240" w:lineRule="auto"/>
              <w:jc w:val="both"/>
              <w:rPr>
                <w:rFonts w:eastAsia="SimSun"/>
                <w:b/>
                <w:bCs/>
                <w:i/>
                <w:iCs/>
                <w:sz w:val="20"/>
                <w:szCs w:val="20"/>
              </w:rPr>
            </w:pPr>
            <w:r>
              <w:rPr>
                <w:rFonts w:eastAsia="SimSun"/>
                <w:b/>
                <w:bCs/>
                <w:i/>
                <w:iCs/>
                <w:sz w:val="20"/>
                <w:szCs w:val="20"/>
              </w:rPr>
              <w:t>Proposal 6: For LP-WUS monitoring, multiple occasions are required for each window in each cycle if any.</w:t>
            </w:r>
          </w:p>
          <w:p w14:paraId="2D0D3DD5"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7: For duty cycle LP-WUS in IDLE/INACTIVE mode, the periodicity could be the same with I-DRX cycle.</w:t>
            </w:r>
          </w:p>
          <w:p w14:paraId="7009E51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The location of LO can be determined by an offset before the starting of PO</w:t>
            </w:r>
          </w:p>
          <w:p w14:paraId="46A5FBC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The LP-WUS periodicity could be smaller or larger than I-DRX.</w:t>
            </w:r>
          </w:p>
          <w:p w14:paraId="68B9782E"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8: For LP-WUS in IDLE/INACTIVE mode, a LP-WUS occasion (LO) can be mapped at least one PO.</w:t>
            </w:r>
          </w:p>
          <w:p w14:paraId="2E4469F5" w14:textId="77777777" w:rsidR="00BD6348" w:rsidRDefault="00366475">
            <w:pPr>
              <w:numPr>
                <w:ilvl w:val="0"/>
                <w:numId w:val="10"/>
              </w:numPr>
              <w:snapToGrid w:val="0"/>
              <w:spacing w:after="0" w:line="240" w:lineRule="auto"/>
              <w:jc w:val="both"/>
              <w:rPr>
                <w:rFonts w:eastAsia="SimSun"/>
                <w:b/>
                <w:bCs/>
                <w:i/>
                <w:iCs/>
                <w:sz w:val="20"/>
                <w:szCs w:val="20"/>
              </w:rPr>
            </w:pPr>
            <w:r>
              <w:rPr>
                <w:rFonts w:eastAsia="SimSun"/>
                <w:b/>
                <w:bCs/>
                <w:i/>
                <w:iCs/>
                <w:sz w:val="20"/>
                <w:szCs w:val="20"/>
              </w:rPr>
              <w:t xml:space="preserve">FFS mapped to multiple </w:t>
            </w:r>
            <w:proofErr w:type="spellStart"/>
            <w:r>
              <w:rPr>
                <w:rFonts w:eastAsia="SimSun"/>
                <w:b/>
                <w:bCs/>
                <w:i/>
                <w:iCs/>
                <w:sz w:val="20"/>
                <w:szCs w:val="20"/>
              </w:rPr>
              <w:t>POs.</w:t>
            </w:r>
            <w:proofErr w:type="spellEnd"/>
          </w:p>
          <w:p w14:paraId="11A1AF67" w14:textId="77777777" w:rsidR="00BD6348" w:rsidRDefault="00BD6348">
            <w:pPr>
              <w:overflowPunct w:val="0"/>
              <w:autoSpaceDE w:val="0"/>
              <w:autoSpaceDN w:val="0"/>
              <w:adjustRightInd w:val="0"/>
              <w:spacing w:after="0" w:line="240" w:lineRule="auto"/>
              <w:textAlignment w:val="baseline"/>
              <w:rPr>
                <w:rFonts w:eastAsia="DengXian"/>
                <w:b/>
                <w:sz w:val="20"/>
                <w:szCs w:val="20"/>
              </w:rPr>
            </w:pPr>
          </w:p>
        </w:tc>
      </w:tr>
      <w:tr w:rsidR="00BD6348" w14:paraId="66757152" w14:textId="77777777">
        <w:tc>
          <w:tcPr>
            <w:tcW w:w="1088" w:type="dxa"/>
          </w:tcPr>
          <w:p w14:paraId="698D38DE"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9CB9762" w14:textId="77777777" w:rsidR="00BD6348" w:rsidRDefault="00366475">
            <w:pPr>
              <w:overflowPunct w:val="0"/>
              <w:autoSpaceDE w:val="0"/>
              <w:autoSpaceDN w:val="0"/>
              <w:adjustRightInd w:val="0"/>
              <w:spacing w:after="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427B6950"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1383EC5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470DB97D" w14:textId="77777777" w:rsidR="00BD6348" w:rsidRDefault="00366475">
            <w:pPr>
              <w:numPr>
                <w:ilvl w:val="0"/>
                <w:numId w:val="11"/>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7491D6F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lang w:val="en-GB"/>
              </w:rPr>
              <w:t>Proposal 12: For multi-beam operation of LP-WUS, UE assumes the same LP-WUS is repeated in all transmitted beams and thus the selection of the beam(s) for the reception of the LP-WUS is up to UE implementation.</w:t>
            </w:r>
          </w:p>
          <w:p w14:paraId="19F174F0" w14:textId="77777777" w:rsidR="00BD6348" w:rsidRDefault="00366475">
            <w:pPr>
              <w:overflowPunct w:val="0"/>
              <w:autoSpaceDE w:val="0"/>
              <w:autoSpaceDN w:val="0"/>
              <w:adjustRightInd w:val="0"/>
              <w:spacing w:after="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5F1FEA89"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14: The</w:t>
            </w:r>
            <w:r>
              <w:rPr>
                <w:sz w:val="20"/>
                <w:szCs w:val="20"/>
                <w:lang w:eastAsia="en-US"/>
              </w:rPr>
              <w:t xml:space="preserve"> </w:t>
            </w:r>
            <w:r>
              <w:rPr>
                <w:rFonts w:eastAsia="DengXian"/>
                <w:b/>
                <w:sz w:val="20"/>
                <w:szCs w:val="20"/>
              </w:rPr>
              <w:t>periodicity of LP-WUS occasion (LO) for a UE is the same as its IDRX cycle.</w:t>
            </w:r>
          </w:p>
        </w:tc>
      </w:tr>
      <w:tr w:rsidR="00BD6348" w14:paraId="6D831A21" w14:textId="77777777">
        <w:tc>
          <w:tcPr>
            <w:tcW w:w="1088" w:type="dxa"/>
          </w:tcPr>
          <w:p w14:paraId="428931AD"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2443A05A" w14:textId="77777777" w:rsidR="00BD6348" w:rsidRDefault="00366475">
            <w:pPr>
              <w:spacing w:after="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516B62C1" w14:textId="77777777" w:rsidR="00BD6348" w:rsidRDefault="00366475">
            <w:pPr>
              <w:spacing w:after="0" w:line="240" w:lineRule="auto"/>
              <w:jc w:val="both"/>
              <w:rPr>
                <w:rFonts w:eastAsia="SimSun"/>
                <w:b/>
                <w:i/>
                <w:sz w:val="20"/>
                <w:szCs w:val="20"/>
              </w:rPr>
            </w:pPr>
            <w:r>
              <w:rPr>
                <w:rFonts w:eastAsia="SimSun"/>
                <w:b/>
                <w:i/>
                <w:sz w:val="20"/>
                <w:szCs w:val="20"/>
              </w:rPr>
              <w:t>A UE can monitor one LO in each LO period.</w:t>
            </w:r>
          </w:p>
          <w:p w14:paraId="1FB85996" w14:textId="77777777" w:rsidR="00BD6348" w:rsidRDefault="00366475">
            <w:p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7E51904D" w14:textId="77777777" w:rsidR="00BD6348" w:rsidRDefault="00366475">
            <w:pPr>
              <w:spacing w:after="0" w:line="240" w:lineRule="auto"/>
              <w:jc w:val="both"/>
              <w:rPr>
                <w:rFonts w:eastAsia="SimSun"/>
                <w:b/>
                <w:i/>
                <w:sz w:val="20"/>
                <w:szCs w:val="20"/>
              </w:rPr>
            </w:pPr>
            <w:r>
              <w:rPr>
                <w:rFonts w:eastAsia="SimSun"/>
                <w:b/>
                <w:i/>
                <w:sz w:val="20"/>
                <w:szCs w:val="20"/>
              </w:rPr>
              <w:t>Study the mechanism to switch MR back to sleep when it is woken up by false alarm.</w:t>
            </w:r>
          </w:p>
          <w:p w14:paraId="1A19DEC0" w14:textId="77777777" w:rsidR="00BD6348" w:rsidRDefault="00366475">
            <w:pPr>
              <w:spacing w:after="0" w:line="240" w:lineRule="auto"/>
              <w:jc w:val="both"/>
              <w:rPr>
                <w:rFonts w:eastAsia="SimSun"/>
                <w:b/>
                <w:i/>
                <w:sz w:val="20"/>
                <w:szCs w:val="20"/>
              </w:rPr>
            </w:pPr>
            <w:r>
              <w:rPr>
                <w:rFonts w:eastAsia="SimSun"/>
                <w:b/>
                <w:i/>
                <w:sz w:val="20"/>
                <w:szCs w:val="20"/>
              </w:rPr>
              <w:t xml:space="preserve">Proposal 9: Dynamic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tc>
      </w:tr>
      <w:tr w:rsidR="00BD6348" w14:paraId="423DA419" w14:textId="77777777">
        <w:tc>
          <w:tcPr>
            <w:tcW w:w="1088" w:type="dxa"/>
          </w:tcPr>
          <w:p w14:paraId="598E4E8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4367C2FF" w14:textId="77777777" w:rsidR="00BD6348" w:rsidRDefault="00366475">
            <w:pPr>
              <w:spacing w:after="0" w:line="240" w:lineRule="auto"/>
              <w:jc w:val="both"/>
              <w:rPr>
                <w:rFonts w:eastAsia="SimSun"/>
                <w:sz w:val="20"/>
                <w:szCs w:val="20"/>
              </w:rPr>
            </w:pPr>
            <w:r>
              <w:rPr>
                <w:rFonts w:eastAsia="SimSun"/>
                <w:b/>
                <w:sz w:val="20"/>
                <w:szCs w:val="20"/>
              </w:rPr>
              <w:t>Proposal 1</w:t>
            </w:r>
            <w:r>
              <w:rPr>
                <w:rFonts w:eastAsia="SimSun"/>
                <w:b/>
                <w:sz w:val="20"/>
                <w:szCs w:val="20"/>
              </w:rPr>
              <w:t>：</w:t>
            </w:r>
            <w:r>
              <w:rPr>
                <w:rFonts w:eastAsia="SimSun"/>
                <w:b/>
                <w:sz w:val="20"/>
                <w:szCs w:val="20"/>
              </w:rPr>
              <w:t>UE capability of the support of LP-WUS can be indicated during UE registration procedure through NAS procedure.</w:t>
            </w:r>
          </w:p>
          <w:p w14:paraId="7EB099AF" w14:textId="77777777" w:rsidR="00BD6348" w:rsidRDefault="00366475">
            <w:pPr>
              <w:spacing w:after="0" w:line="240" w:lineRule="auto"/>
              <w:jc w:val="both"/>
              <w:rPr>
                <w:rFonts w:eastAsia="SimSun"/>
                <w:iCs/>
                <w:kern w:val="2"/>
                <w:sz w:val="20"/>
                <w:szCs w:val="20"/>
              </w:rPr>
            </w:pPr>
            <w:r>
              <w:rPr>
                <w:rFonts w:eastAsia="SimSun"/>
                <w:b/>
                <w:bCs/>
                <w:sz w:val="20"/>
                <w:szCs w:val="20"/>
              </w:rPr>
              <w:lastRenderedPageBreak/>
              <w:t>Proposal 2: The parameters of LP-WUS configuration can be indicated by SIB-1/SIB-x and/or NAS signaling.</w:t>
            </w:r>
          </w:p>
          <w:p w14:paraId="5804C1BD" w14:textId="77777777" w:rsidR="00BD6348" w:rsidRDefault="00366475">
            <w:pPr>
              <w:spacing w:after="0" w:line="240" w:lineRule="auto"/>
              <w:jc w:val="both"/>
              <w:rPr>
                <w:rFonts w:eastAsia="SimSun"/>
                <w:b/>
                <w:bCs/>
                <w:sz w:val="20"/>
                <w:szCs w:val="20"/>
              </w:rPr>
            </w:pPr>
            <w:r>
              <w:rPr>
                <w:rFonts w:eastAsia="SimSun"/>
                <w:b/>
                <w:bCs/>
                <w:sz w:val="20"/>
                <w:szCs w:val="20"/>
              </w:rPr>
              <w:t>Proposal 4: The configuration of the LP-WUS in frequency domain can be associated with the channel index.</w:t>
            </w:r>
          </w:p>
          <w:p w14:paraId="4989508B" w14:textId="77777777" w:rsidR="00BD6348" w:rsidRDefault="00366475">
            <w:pPr>
              <w:spacing w:after="0" w:line="240" w:lineRule="auto"/>
              <w:jc w:val="both"/>
              <w:rPr>
                <w:rFonts w:eastAsia="SimSun"/>
                <w:b/>
                <w:sz w:val="20"/>
                <w:szCs w:val="20"/>
                <w:lang w:val="en-GB"/>
              </w:rPr>
            </w:pPr>
            <w:r>
              <w:rPr>
                <w:rFonts w:eastAsia="SimSun"/>
                <w:b/>
                <w:sz w:val="20"/>
                <w:szCs w:val="20"/>
                <w:lang w:val="en-GB" w:eastAsia="en-US"/>
              </w:rPr>
              <w:t xml:space="preserve">Proposal </w:t>
            </w:r>
            <w:r>
              <w:rPr>
                <w:rFonts w:eastAsia="SimSun"/>
                <w:b/>
                <w:sz w:val="20"/>
                <w:szCs w:val="20"/>
                <w:lang w:val="en-GB"/>
              </w:rPr>
              <w:t>7</w:t>
            </w:r>
            <w:r>
              <w:rPr>
                <w:rFonts w:eastAsia="SimSun"/>
                <w:b/>
                <w:sz w:val="20"/>
                <w:szCs w:val="20"/>
                <w:lang w:val="en-GB" w:eastAsia="en-US"/>
              </w:rPr>
              <w:t>: Support at least one LO can be associated with one PO</w:t>
            </w:r>
            <w:r>
              <w:rPr>
                <w:rFonts w:eastAsia="SimSun"/>
                <w:b/>
                <w:sz w:val="20"/>
                <w:szCs w:val="20"/>
                <w:lang w:val="en-GB"/>
              </w:rPr>
              <w:t>.</w:t>
            </w:r>
          </w:p>
          <w:p w14:paraId="33E3B904" w14:textId="77777777" w:rsidR="00BD6348" w:rsidRPr="00B36B33" w:rsidRDefault="00366475">
            <w:pPr>
              <w:spacing w:after="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tc>
      </w:tr>
      <w:tr w:rsidR="00BD6348" w14:paraId="03025EED" w14:textId="77777777">
        <w:tc>
          <w:tcPr>
            <w:tcW w:w="1088" w:type="dxa"/>
          </w:tcPr>
          <w:p w14:paraId="51CD1E29" w14:textId="77777777" w:rsidR="00BD6348" w:rsidRDefault="00366475">
            <w:pPr>
              <w:spacing w:after="0" w:line="240" w:lineRule="auto"/>
              <w:rPr>
                <w:rFonts w:eastAsia="SimSun"/>
                <w:sz w:val="20"/>
                <w:szCs w:val="20"/>
              </w:rPr>
            </w:pPr>
            <w:r>
              <w:rPr>
                <w:rFonts w:eastAsia="SimSun"/>
                <w:sz w:val="20"/>
                <w:szCs w:val="20"/>
              </w:rPr>
              <w:lastRenderedPageBreak/>
              <w:t>[9] Samsung</w:t>
            </w:r>
          </w:p>
        </w:tc>
        <w:tc>
          <w:tcPr>
            <w:tcW w:w="8262" w:type="dxa"/>
          </w:tcPr>
          <w:p w14:paraId="450AE4E2"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S</w:t>
            </w:r>
            <w:r>
              <w:rPr>
                <w:rFonts w:eastAsia="Malgun Gothic"/>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4DFB91B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4711C444" w14:textId="77777777" w:rsidR="00BD6348" w:rsidRDefault="00366475">
            <w:pPr>
              <w:spacing w:after="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FA333AE"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tc>
      </w:tr>
      <w:tr w:rsidR="00BD6348" w14:paraId="00C9B8C5" w14:textId="77777777">
        <w:tc>
          <w:tcPr>
            <w:tcW w:w="1088" w:type="dxa"/>
          </w:tcPr>
          <w:p w14:paraId="0D004CDE"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5F919EE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Observation 1: A configuration relationship exists for the PRACH period, association period and SSB number.</w:t>
            </w:r>
          </w:p>
          <w:p w14:paraId="708A65A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In the multi-beam operation of LP-WUS, the maximum ‘LO’ duration is not larger than 1.28s.</w:t>
            </w:r>
          </w:p>
          <w:p w14:paraId="086B268B"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2: In the multi-beam operation of LP-WUS, at least following configuration needs to be considered:</w:t>
            </w:r>
          </w:p>
          <w:p w14:paraId="11B258AC"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w:t>
            </w:r>
            <w:r>
              <w:rPr>
                <w:rFonts w:eastAsia="Malgun Gothic"/>
                <w:b/>
                <w:sz w:val="20"/>
                <w:szCs w:val="20"/>
                <w:lang w:eastAsia="en-US"/>
              </w:rPr>
              <w:tab/>
              <w:t>The configurable ‘LO’ duration which contains at least one value</w:t>
            </w:r>
          </w:p>
          <w:p w14:paraId="02007E7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w:t>
            </w:r>
            <w:r>
              <w:rPr>
                <w:rFonts w:eastAsia="Malgun Gothic"/>
                <w:b/>
                <w:sz w:val="20"/>
                <w:szCs w:val="20"/>
                <w:lang w:eastAsia="en-US"/>
              </w:rPr>
              <w:tab/>
              <w:t>The Association period of LP-WUS calculated and configured by the configured ‘LO’ duration and the largest ‘LO’ duration.</w:t>
            </w:r>
          </w:p>
          <w:p w14:paraId="6800C671" w14:textId="77777777" w:rsidR="00BD6348" w:rsidRDefault="00366475">
            <w:pPr>
              <w:spacing w:after="0" w:line="240" w:lineRule="auto"/>
              <w:rPr>
                <w:rFonts w:eastAsia="Malgun Gothic"/>
                <w:b/>
                <w:sz w:val="20"/>
                <w:szCs w:val="20"/>
                <w:lang w:eastAsia="en-US"/>
              </w:rPr>
            </w:pPr>
            <w:r>
              <w:rPr>
                <w:rFonts w:eastAsia="Malgun Gothic"/>
                <w:b/>
                <w:sz w:val="20"/>
                <w:szCs w:val="20"/>
                <w:lang w:eastAsia="en-US"/>
              </w:rPr>
              <w:t>Proposal 7: After receiving LP-WUS indicating wake-up, dynamic monitoring occasion for paging should not be supported.</w:t>
            </w:r>
          </w:p>
        </w:tc>
      </w:tr>
      <w:tr w:rsidR="00BD6348" w14:paraId="28D813AD" w14:textId="77777777">
        <w:tc>
          <w:tcPr>
            <w:tcW w:w="1088" w:type="dxa"/>
          </w:tcPr>
          <w:p w14:paraId="55C20E45"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10AA4975"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1: LP-WUS configuration including the time/frequency domain resource for LP-WUS monitoring in idle/inactive mode is provided by SIB.</w:t>
            </w:r>
          </w:p>
          <w:p w14:paraId="6FD0CB04"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2: In order to disable LP-WUS transmission when no LP-WUS capable UE is the tracking area, LP-WUS capability should be informed via NAS </w:t>
            </w:r>
            <w:proofErr w:type="spellStart"/>
            <w:r>
              <w:rPr>
                <w:rFonts w:eastAsia="Batang"/>
                <w:b/>
                <w:bCs/>
                <w:kern w:val="2"/>
                <w:sz w:val="20"/>
                <w:szCs w:val="20"/>
                <w14:ligatures w14:val="standardContextual"/>
              </w:rPr>
              <w:t>signalling</w:t>
            </w:r>
            <w:proofErr w:type="spellEnd"/>
            <w:r>
              <w:rPr>
                <w:rFonts w:eastAsia="Batang"/>
                <w:b/>
                <w:bCs/>
                <w:kern w:val="2"/>
                <w:sz w:val="20"/>
                <w:szCs w:val="20"/>
                <w14:ligatures w14:val="standardContextual"/>
              </w:rPr>
              <w:t>.</w:t>
            </w:r>
          </w:p>
          <w:p w14:paraId="38095D87"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6: Dynamic PO is not supported by LP-WUS indication. </w:t>
            </w:r>
          </w:p>
          <w:p w14:paraId="5A55CE4C"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tc>
      </w:tr>
      <w:tr w:rsidR="00BD6348" w14:paraId="4A97644B" w14:textId="77777777">
        <w:tc>
          <w:tcPr>
            <w:tcW w:w="1088" w:type="dxa"/>
          </w:tcPr>
          <w:p w14:paraId="04779411"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7A77F6D6"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 xml:space="preserve">Proposal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b/>
                <w:bCs/>
                <w:sz w:val="20"/>
                <w:szCs w:val="20"/>
              </w:rPr>
              <w:t>-</w:t>
            </w:r>
            <w:r>
              <w:rPr>
                <w:rFonts w:eastAsia="SimSun"/>
                <w:b/>
                <w:bCs/>
                <w:sz w:val="20"/>
                <w:szCs w:val="20"/>
                <w:lang w:val="en-GB"/>
              </w:rPr>
              <w:t>DRX cycle.</w:t>
            </w:r>
          </w:p>
          <w:p w14:paraId="67456574" w14:textId="77777777" w:rsidR="00BD6348" w:rsidRDefault="00366475">
            <w:pPr>
              <w:spacing w:after="0" w:line="240" w:lineRule="auto"/>
              <w:rPr>
                <w:rFonts w:eastAsia="SimSun"/>
                <w:sz w:val="20"/>
                <w:szCs w:val="20"/>
                <w:lang w:val="en-GB" w:eastAsia="ja-JP"/>
              </w:rPr>
            </w:pPr>
            <w:r>
              <w:rPr>
                <w:rFonts w:eastAsia="SimSun"/>
                <w:b/>
                <w:bCs/>
                <w:sz w:val="20"/>
                <w:szCs w:val="20"/>
                <w:lang w:val="en-GB"/>
              </w:rPr>
              <w:t>Proposal 6. Support the following options for the association of LO and PO from cell perspective:</w:t>
            </w:r>
          </w:p>
          <w:p w14:paraId="6C51FAC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Option 1: One LO is associated with one PO.</w:t>
            </w:r>
          </w:p>
          <w:p w14:paraId="200E1310"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 xml:space="preserve">Option 2: One LO is associated with multiple </w:t>
            </w:r>
            <w:proofErr w:type="spellStart"/>
            <w:r>
              <w:rPr>
                <w:rFonts w:eastAsia="Batang"/>
                <w:b/>
                <w:bCs/>
                <w:sz w:val="20"/>
                <w:szCs w:val="20"/>
                <w:lang w:val="en-GB"/>
              </w:rPr>
              <w:t>POs.</w:t>
            </w:r>
            <w:proofErr w:type="spellEnd"/>
          </w:p>
          <w:p w14:paraId="56FE08FB"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7. LP-SS is used as the reference time for determining LO/MO locations for OOK-based LP-WUR.</w:t>
            </w:r>
          </w:p>
          <w:p w14:paraId="6AAB598D" w14:textId="77777777" w:rsidR="00BD6348" w:rsidRDefault="00366475">
            <w:pPr>
              <w:spacing w:after="0" w:line="240" w:lineRule="auto"/>
              <w:jc w:val="both"/>
              <w:rPr>
                <w:rFonts w:eastAsia="Batang"/>
                <w:b/>
                <w:bCs/>
                <w:sz w:val="20"/>
                <w:szCs w:val="20"/>
                <w:lang w:val="en-GB"/>
              </w:rPr>
            </w:pPr>
            <w:r>
              <w:rPr>
                <w:rFonts w:eastAsia="SimSun"/>
                <w:b/>
                <w:bCs/>
                <w:sz w:val="20"/>
                <w:szCs w:val="20"/>
                <w:lang w:val="en-GB"/>
              </w:rPr>
              <w:t>Proposal 8. PSS/SSS is used as the reference time for determining LO/MO locations for OFDM-based LP-WUR.</w:t>
            </w:r>
          </w:p>
        </w:tc>
      </w:tr>
      <w:tr w:rsidR="00BD6348" w14:paraId="1F4B22E1" w14:textId="77777777">
        <w:tc>
          <w:tcPr>
            <w:tcW w:w="1088" w:type="dxa"/>
          </w:tcPr>
          <w:p w14:paraId="2CEF6491"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76F1E7EA"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Proposal 1:</w:t>
            </w:r>
            <w:r>
              <w:rPr>
                <w:rFonts w:eastAsia="CIDFont+F3"/>
                <w:i/>
                <w:iCs/>
                <w:kern w:val="2"/>
                <w:sz w:val="20"/>
                <w:szCs w:val="20"/>
                <w14:ligatures w14:val="standardContextual"/>
              </w:rPr>
              <w:t xml:space="preserve"> Support different LP-WUS monitoring occasions within one LP-WUS occasion considering the following cases. </w:t>
            </w:r>
          </w:p>
          <w:p w14:paraId="395AE2A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Case 1. Support transmission of a same information group with multiple beams. </w:t>
            </w:r>
          </w:p>
          <w:p w14:paraId="6EB6418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Case 2. Support transmission of different information groups with same beam.</w:t>
            </w:r>
          </w:p>
          <w:p w14:paraId="60FD244C"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2: </w:t>
            </w:r>
            <w:r>
              <w:rPr>
                <w:rFonts w:eastAsia="CIDFont+F3"/>
                <w:i/>
                <w:iCs/>
                <w:kern w:val="2"/>
                <w:sz w:val="20"/>
                <w:szCs w:val="20"/>
                <w14:ligatures w14:val="standardContextual"/>
              </w:rPr>
              <w:t>For Case 1, support transmission of identical signals with different beams in different LP-WUS monitoring occasions within one LP-WUS occasion.</w:t>
            </w:r>
          </w:p>
          <w:p w14:paraId="6A665771"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 xml:space="preserve">Proposal 3: </w:t>
            </w:r>
            <w:r>
              <w:rPr>
                <w:rFonts w:eastAsia="CIDFont+F3"/>
                <w:i/>
                <w:iCs/>
                <w:kern w:val="2"/>
                <w:sz w:val="20"/>
                <w:szCs w:val="20"/>
                <w14:ligatures w14:val="standardContextual"/>
              </w:rPr>
              <w:t>For Case 2, support delivering different information in each LP-WUS monitoring occasion with an identical beam within one LP-WUS occasion.</w:t>
            </w:r>
          </w:p>
          <w:p w14:paraId="7335701A"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4: </w:t>
            </w:r>
            <w:r>
              <w:rPr>
                <w:rFonts w:eastAsia="CIDFont+F3"/>
                <w:i/>
                <w:iCs/>
                <w:kern w:val="2"/>
                <w:sz w:val="20"/>
                <w:szCs w:val="20"/>
                <w14:ligatures w14:val="standardContextual"/>
              </w:rPr>
              <w:t>UE monitors at least one LP-WUS occasion per period (at least Option 1 is supported).</w:t>
            </w:r>
          </w:p>
          <w:p w14:paraId="641A7E6B"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Whether to allow multiple LP-WUS occasions per period can be further discussed (whether Option 3 is needed or not is further discussed). </w:t>
            </w:r>
          </w:p>
          <w:p w14:paraId="6770BB24"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5: </w:t>
            </w:r>
            <w:r>
              <w:rPr>
                <w:rFonts w:eastAsia="CIDFont+F3"/>
                <w:i/>
                <w:iCs/>
                <w:kern w:val="2"/>
                <w:sz w:val="20"/>
                <w:szCs w:val="20"/>
                <w14:ligatures w14:val="standardContextual"/>
              </w:rPr>
              <w:t xml:space="preserve">Resources to be monitored is configured for each LP-WUS monitoring occasion. </w:t>
            </w:r>
          </w:p>
          <w:p w14:paraId="6AC83FF9" w14:textId="77777777" w:rsidR="00BD6348" w:rsidRDefault="00366475">
            <w:pPr>
              <w:numPr>
                <w:ilvl w:val="0"/>
                <w:numId w:val="13"/>
              </w:numPr>
              <w:spacing w:after="0" w:line="240" w:lineRule="auto"/>
              <w:jc w:val="both"/>
              <w:rPr>
                <w:rFonts w:eastAsia="CIDFont+F3"/>
                <w:kern w:val="2"/>
                <w:sz w:val="20"/>
                <w:szCs w:val="20"/>
                <w14:ligatures w14:val="standardContextual"/>
              </w:rPr>
            </w:pPr>
            <w:r>
              <w:rPr>
                <w:rFonts w:eastAsia="CIDFont+F3"/>
                <w:i/>
                <w:iCs/>
                <w:kern w:val="2"/>
                <w:sz w:val="20"/>
                <w:szCs w:val="20"/>
                <w14:ligatures w14:val="standardContextual"/>
              </w:rPr>
              <w:t>LP-WUS occasion is not defined as a time duration.</w:t>
            </w:r>
          </w:p>
        </w:tc>
      </w:tr>
      <w:tr w:rsidR="00BD6348" w14:paraId="767473FE" w14:textId="77777777">
        <w:tc>
          <w:tcPr>
            <w:tcW w:w="1088" w:type="dxa"/>
          </w:tcPr>
          <w:p w14:paraId="2085C91D"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8119ED"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ECC825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46B2583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5: Support beam sweeping pattern of LP-WUS.</w:t>
            </w:r>
          </w:p>
          <w:p w14:paraId="42EF30CA"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6D2F840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12: Support duty cycle monitoring of LP-WUS, with multiple LP WUS monitoring occasions (LOs) within a cycle. And UE can determine its corresponding LO index by its UE ID.</w:t>
            </w:r>
          </w:p>
          <w:p w14:paraId="52EA02A6"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tc>
      </w:tr>
      <w:tr w:rsidR="00BD6348" w14:paraId="3BEC3FC1" w14:textId="77777777">
        <w:tc>
          <w:tcPr>
            <w:tcW w:w="1088" w:type="dxa"/>
          </w:tcPr>
          <w:p w14:paraId="6C92C15F"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5113B24" w14:textId="77777777" w:rsidR="00BD6348" w:rsidRDefault="00366475">
            <w:pPr>
              <w:spacing w:after="0" w:line="240" w:lineRule="auto"/>
              <w:rPr>
                <w:rFonts w:eastAsia="DengXian"/>
                <w:b/>
                <w:bCs/>
                <w:sz w:val="20"/>
                <w:szCs w:val="20"/>
              </w:rPr>
            </w:pPr>
            <w:r>
              <w:rPr>
                <w:rFonts w:eastAsia="DengXian"/>
                <w:b/>
                <w:bCs/>
                <w:sz w:val="20"/>
                <w:szCs w:val="20"/>
              </w:rPr>
              <w:t>Proposal 1: The periodicity of LO monitoring cycle can be the same as the PO monitoring cycle.</w:t>
            </w:r>
          </w:p>
          <w:p w14:paraId="1116C7FF"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4: 1-to-1 and many-to-1 mappings between LOs and POs are supported.</w:t>
            </w:r>
          </w:p>
          <w:p w14:paraId="3203350A"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5: 1-to-many mappings between LOs and POs can be supported to reduce overheads.</w:t>
            </w:r>
          </w:p>
          <w:p w14:paraId="40168B56"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7: Support dynamic PO associated with LP-WUS monitoring for UE in IDLE/ INACTIVE mode.</w:t>
            </w:r>
          </w:p>
        </w:tc>
      </w:tr>
      <w:tr w:rsidR="00BD6348" w14:paraId="3694A2A5" w14:textId="77777777">
        <w:tc>
          <w:tcPr>
            <w:tcW w:w="1088" w:type="dxa"/>
          </w:tcPr>
          <w:p w14:paraId="71569CF6"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22D07F02" w14:textId="77777777" w:rsidR="00BD6348" w:rsidRDefault="00366475">
            <w:pPr>
              <w:spacing w:after="0" w:line="240" w:lineRule="auto"/>
              <w:jc w:val="both"/>
              <w:rPr>
                <w:rFonts w:eastAsia="SimSun"/>
                <w:b/>
                <w:i/>
                <w:sz w:val="20"/>
                <w:szCs w:val="20"/>
              </w:rPr>
            </w:pPr>
            <w:r>
              <w:rPr>
                <w:rFonts w:eastAsia="SimSun"/>
                <w:b/>
                <w:i/>
                <w:sz w:val="20"/>
                <w:szCs w:val="20"/>
              </w:rPr>
              <w:t>Proposal 1: for RRC-IDLE/INACTIVE, the LP-WUS configuration indicates one or more LP-WUS frequency bands in a carrier, and for each LP-WUS frequency band, a periodicity and an offset of LOs are comprised in the configuration.</w:t>
            </w:r>
          </w:p>
          <w:p w14:paraId="33A52A19" w14:textId="77777777" w:rsidR="00BD6348" w:rsidRDefault="00366475">
            <w:pPr>
              <w:spacing w:after="0" w:line="240" w:lineRule="auto"/>
              <w:jc w:val="both"/>
              <w:rPr>
                <w:rFonts w:eastAsia="SimSun"/>
                <w:b/>
                <w:i/>
                <w:sz w:val="20"/>
                <w:szCs w:val="20"/>
              </w:rPr>
            </w:pPr>
            <w:r>
              <w:rPr>
                <w:rFonts w:eastAsia="SimSun"/>
                <w:b/>
                <w:i/>
                <w:sz w:val="20"/>
                <w:szCs w:val="20"/>
              </w:rPr>
              <w:lastRenderedPageBreak/>
              <w:t>Observation 1: explicit association between an LO and a PO (e.g., by a time offset) is not necessary, UE can determine the association based on its UE-ID implicitly.</w:t>
            </w:r>
          </w:p>
          <w:p w14:paraId="624CC7AA" w14:textId="77777777" w:rsidR="00BD6348" w:rsidRDefault="00366475">
            <w:pPr>
              <w:spacing w:after="0" w:line="240" w:lineRule="auto"/>
              <w:jc w:val="both"/>
              <w:rPr>
                <w:rFonts w:eastAsia="SimSun"/>
                <w:b/>
                <w:i/>
                <w:sz w:val="20"/>
                <w:szCs w:val="20"/>
              </w:rPr>
            </w:pPr>
            <w:r>
              <w:rPr>
                <w:rFonts w:eastAsia="SimSun"/>
                <w:b/>
                <w:i/>
                <w:sz w:val="20"/>
                <w:szCs w:val="20"/>
              </w:rPr>
              <w:t>Proposal 2: in RRC-IDLE/INACTIVE, UE firstly determine a subset of LOs based on its UE-ID, if a wake-up indication is received, UE can start monitoring PO from the first PO (also determined based on its UE-ID) after the MR is activated and resynchronized.</w:t>
            </w:r>
          </w:p>
        </w:tc>
      </w:tr>
      <w:tr w:rsidR="00BD6348" w14:paraId="575CC451" w14:textId="77777777">
        <w:tc>
          <w:tcPr>
            <w:tcW w:w="1088" w:type="dxa"/>
          </w:tcPr>
          <w:p w14:paraId="7F305E44" w14:textId="77777777" w:rsidR="00BD6348" w:rsidRDefault="00366475">
            <w:pPr>
              <w:spacing w:after="0" w:line="240" w:lineRule="auto"/>
              <w:rPr>
                <w:rFonts w:eastAsia="SimSun"/>
                <w:sz w:val="20"/>
                <w:szCs w:val="20"/>
              </w:rPr>
            </w:pPr>
            <w:r>
              <w:rPr>
                <w:rFonts w:eastAsia="SimSun"/>
                <w:sz w:val="20"/>
                <w:szCs w:val="20"/>
              </w:rPr>
              <w:lastRenderedPageBreak/>
              <w:t>[18] Apple</w:t>
            </w:r>
          </w:p>
        </w:tc>
        <w:tc>
          <w:tcPr>
            <w:tcW w:w="8262" w:type="dxa"/>
          </w:tcPr>
          <w:p w14:paraId="7D9D5E18"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192FC79E"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909A67A"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down-select </w:t>
            </w:r>
            <w:r>
              <w:rPr>
                <w:b/>
                <w:bCs/>
                <w:sz w:val="20"/>
                <w:szCs w:val="20"/>
              </w:rPr>
              <w:t>for the mapping between LO and PO:</w:t>
            </w:r>
          </w:p>
          <w:p w14:paraId="62448B5B"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7AA3179E"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5DCE0860"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4242E01"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3B05C21E"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66F4C5FF"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tc>
      </w:tr>
      <w:tr w:rsidR="00BD6348" w14:paraId="126B5EE0" w14:textId="77777777">
        <w:tc>
          <w:tcPr>
            <w:tcW w:w="1088" w:type="dxa"/>
          </w:tcPr>
          <w:p w14:paraId="1CE43AD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AB2BED1"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364F6145"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1E536BF6"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01617252"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tc>
      </w:tr>
      <w:tr w:rsidR="00BD6348" w14:paraId="03EBAE0B" w14:textId="77777777">
        <w:tc>
          <w:tcPr>
            <w:tcW w:w="1088" w:type="dxa"/>
          </w:tcPr>
          <w:p w14:paraId="3C237BDC"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38538D0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78558567" w14:textId="77777777" w:rsidR="00BD6348" w:rsidRDefault="00BD6348">
            <w:pPr>
              <w:spacing w:after="0" w:line="240" w:lineRule="auto"/>
              <w:rPr>
                <w:rFonts w:eastAsia="SimSun"/>
                <w:b/>
                <w:bCs/>
                <w:kern w:val="2"/>
                <w:sz w:val="20"/>
                <w:szCs w:val="20"/>
                <w14:ligatures w14:val="standardContextual"/>
              </w:rPr>
            </w:pPr>
          </w:p>
        </w:tc>
      </w:tr>
      <w:tr w:rsidR="00BD6348" w14:paraId="66D24847" w14:textId="77777777">
        <w:tc>
          <w:tcPr>
            <w:tcW w:w="1088" w:type="dxa"/>
          </w:tcPr>
          <w:p w14:paraId="03808596"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49177B2"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0BA9EE50"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11283647"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4EB6F2A5"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5B878E43"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7A6996E0"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3FCDF6DA"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5B83DD30"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taking into account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6CC96C07"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06423079"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344A4309"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1FFA892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696BC786" w14:textId="77777777" w:rsidR="00BD6348" w:rsidRDefault="00BD6348">
            <w:pPr>
              <w:spacing w:after="0" w:line="240" w:lineRule="auto"/>
              <w:rPr>
                <w:rFonts w:eastAsia="PMingLiU"/>
                <w:b/>
                <w:bCs/>
                <w:sz w:val="20"/>
                <w:szCs w:val="20"/>
                <w:lang w:val="en-GB" w:eastAsia="zh-TW"/>
              </w:rPr>
            </w:pPr>
          </w:p>
        </w:tc>
      </w:tr>
      <w:tr w:rsidR="00BD6348" w14:paraId="1A2794AA" w14:textId="77777777">
        <w:tc>
          <w:tcPr>
            <w:tcW w:w="1088" w:type="dxa"/>
          </w:tcPr>
          <w:p w14:paraId="2C2BBB83"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24C563C3" w14:textId="77777777" w:rsidR="00BD6348" w:rsidRDefault="00366475">
            <w:pPr>
              <w:spacing w:after="0" w:line="240"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4390FB2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2BFF82F9"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04505DB5" w14:textId="77777777" w:rsidR="00BD6348" w:rsidRDefault="00BD6348">
            <w:pPr>
              <w:spacing w:after="0" w:line="240" w:lineRule="auto"/>
              <w:jc w:val="both"/>
              <w:rPr>
                <w:rFonts w:eastAsia="SimSun"/>
                <w:b/>
                <w:bCs/>
                <w:i/>
                <w:iCs/>
                <w:sz w:val="20"/>
                <w:szCs w:val="20"/>
                <w:lang w:val="en-GB" w:eastAsia="en-US"/>
              </w:rPr>
            </w:pPr>
          </w:p>
        </w:tc>
      </w:tr>
      <w:tr w:rsidR="00BD6348" w14:paraId="2BB9D9E2" w14:textId="77777777">
        <w:tc>
          <w:tcPr>
            <w:tcW w:w="1088" w:type="dxa"/>
          </w:tcPr>
          <w:p w14:paraId="7B7F022A"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282FF3E"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9: Continue to discuss whether the LPWUS replaces PEI or LPWUS indicated PEI by evaluating pros and cons of the design and payload of LPWUS</w:t>
            </w:r>
          </w:p>
          <w:p w14:paraId="0686BC47"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10: For the case, LPWUS replaces PEI subgroup id is transmitted in LPWUS</w:t>
            </w:r>
          </w:p>
          <w:p w14:paraId="79F19F98"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4584861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08186A7C" w14:textId="77777777" w:rsidR="00BD6348" w:rsidRDefault="00366475">
            <w:pPr>
              <w:spacing w:after="0" w:line="240" w:lineRule="auto"/>
              <w:jc w:val="both"/>
              <w:rPr>
                <w:rFonts w:eastAsia="MS Gothic"/>
                <w:b/>
                <w:i/>
                <w:sz w:val="20"/>
                <w:szCs w:val="20"/>
                <w:u w:val="single"/>
                <w:lang w:val="en-GB" w:eastAsia="ja-JP"/>
              </w:rPr>
            </w:pPr>
            <w:r>
              <w:rPr>
                <w:rFonts w:eastAsia="SimSun"/>
                <w:b/>
                <w:bCs/>
                <w:i/>
                <w:iCs/>
                <w:sz w:val="20"/>
                <w:szCs w:val="20"/>
                <w:lang w:eastAsia="ja-JP"/>
              </w:rPr>
              <w:t xml:space="preserve">Proposal 14: Consider one LPWUS occasion associated with one PO.  </w:t>
            </w:r>
          </w:p>
        </w:tc>
      </w:tr>
      <w:tr w:rsidR="00BD6348" w14:paraId="750AFE67" w14:textId="77777777">
        <w:tc>
          <w:tcPr>
            <w:tcW w:w="1088" w:type="dxa"/>
          </w:tcPr>
          <w:p w14:paraId="13E88DD8"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5B9649A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 LP-WUS monitoring occasions within a single LO should transmit the same information.</w:t>
            </w:r>
          </w:p>
          <w:p w14:paraId="2F9519C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lastRenderedPageBreak/>
              <w:t>Proposal #2: For LO allocation from UE perspective, following two approaches can be considered:</w:t>
            </w:r>
          </w:p>
          <w:p w14:paraId="060B06BF"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Approach 1: LO is allocated based on the existing paging occasion</w:t>
            </w:r>
          </w:p>
          <w:p w14:paraId="700E6EE1"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is same as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74C08EFE"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Approach 2: LO is allocated with separated cycle from existing paging DRX cycle</w:t>
            </w:r>
          </w:p>
          <w:p w14:paraId="1A3A9DC9"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can be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55C3F711" w14:textId="77777777" w:rsidR="00BD6348" w:rsidRDefault="00366475">
            <w:pPr>
              <w:spacing w:after="0" w:line="240" w:lineRule="auto"/>
              <w:jc w:val="both"/>
              <w:rPr>
                <w:rFonts w:eastAsia="Malgun Gothic"/>
                <w:sz w:val="20"/>
                <w:szCs w:val="20"/>
                <w:lang w:eastAsia="ko-KR"/>
              </w:rPr>
            </w:pPr>
            <w:r>
              <w:rPr>
                <w:rFonts w:eastAsia="Malgun Gothic"/>
                <w:b/>
                <w:bCs/>
                <w:sz w:val="20"/>
                <w:szCs w:val="20"/>
                <w:lang w:eastAsia="ko-KR"/>
              </w:rPr>
              <w:t>Proposal #3: If Approach 1 is adopted, One LO is associated with one PO</w:t>
            </w:r>
          </w:p>
          <w:p w14:paraId="59EA393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#4: If Approach 2 is adopted, some LOs are associated with legacy PO and other LOs can be associated with dynamic PO. </w:t>
            </w:r>
          </w:p>
          <w:p w14:paraId="09A1DE5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#8: Once LP-WUS MOs are allocated, each UE can selectively monitor the LP-WUS MO based on the UE ID</w:t>
            </w:r>
          </w:p>
          <w:p w14:paraId="21DC07B3"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1120322D"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#9: With the association between LO and PO, UE is required at least to monitor the PO associated with the LP-WUS occasion where UE receives LP-WUS indicating wake-up. </w:t>
            </w:r>
          </w:p>
          <w:p w14:paraId="1B319B2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#10: For UE triggered by LP-WUS to monitor PO, introducing a time window based on the reception of LP-WUS. The time window has the following characteristics:</w:t>
            </w:r>
          </w:p>
          <w:p w14:paraId="5919E07D"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window </w:t>
            </w:r>
          </w:p>
          <w:p w14:paraId="50C5F386"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UE transits to sleep state at the end of the window</w:t>
            </w:r>
          </w:p>
          <w:p w14:paraId="551C4CE5"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39BED8A4"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6989D12F"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672AEE75"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LO mapped to dynamic PO</w:t>
            </w:r>
          </w:p>
        </w:tc>
      </w:tr>
      <w:tr w:rsidR="00BD6348" w14:paraId="05F289C7" w14:textId="77777777">
        <w:tc>
          <w:tcPr>
            <w:tcW w:w="1088" w:type="dxa"/>
          </w:tcPr>
          <w:p w14:paraId="41CEB7F1" w14:textId="77777777" w:rsidR="00BD6348" w:rsidRDefault="00366475">
            <w:pPr>
              <w:spacing w:after="0" w:line="240" w:lineRule="auto"/>
              <w:rPr>
                <w:rFonts w:eastAsia="SimSun"/>
                <w:sz w:val="20"/>
                <w:szCs w:val="20"/>
              </w:rPr>
            </w:pPr>
            <w:r>
              <w:rPr>
                <w:rFonts w:eastAsia="SimSun"/>
                <w:sz w:val="20"/>
                <w:szCs w:val="20"/>
              </w:rPr>
              <w:lastRenderedPageBreak/>
              <w:t>[25] KT</w:t>
            </w:r>
          </w:p>
        </w:tc>
        <w:tc>
          <w:tcPr>
            <w:tcW w:w="8262" w:type="dxa"/>
          </w:tcPr>
          <w:p w14:paraId="32738293"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1: Support that the UE monitors the dynamic PO (Paging Occasion) after receiving LP-WUS.</w:t>
            </w:r>
          </w:p>
          <w:p w14:paraId="14651C12"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2: The monitoring period for the duty-cycled LP-WUS can be configured to zero or same with the monitoring time. That is, the contiguous monitoring is supported.</w:t>
            </w:r>
          </w:p>
        </w:tc>
      </w:tr>
      <w:tr w:rsidR="00BD6348" w14:paraId="60FC32B3" w14:textId="77777777">
        <w:tc>
          <w:tcPr>
            <w:tcW w:w="1088" w:type="dxa"/>
          </w:tcPr>
          <w:p w14:paraId="449C435A"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39D0A60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147EBF60"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5D80955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28EF5300"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004FF9A6"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1729163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1E453B2F" w14:textId="77777777" w:rsidR="00BD6348" w:rsidRDefault="00366475">
            <w:pPr>
              <w:spacing w:after="0" w:line="240" w:lineRule="auto"/>
              <w:rPr>
                <w:rFonts w:eastAsia="한컴바탕"/>
                <w:b/>
                <w:bCs/>
                <w:color w:val="000000"/>
                <w:kern w:val="2"/>
                <w:sz w:val="20"/>
                <w:szCs w:val="20"/>
                <w:lang w:eastAsia="ko-KR"/>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r>
              <w:rPr>
                <w:rFonts w:eastAsia="DengXian"/>
                <w:sz w:val="20"/>
                <w:szCs w:val="20"/>
                <w:lang w:val="en-GB" w:eastAsia="en-US"/>
              </w:rPr>
              <w:fldChar w:fldCharType="end"/>
            </w:r>
          </w:p>
        </w:tc>
      </w:tr>
      <w:tr w:rsidR="00BD6348" w14:paraId="4F7F6D66" w14:textId="77777777">
        <w:tc>
          <w:tcPr>
            <w:tcW w:w="1088" w:type="dxa"/>
          </w:tcPr>
          <w:p w14:paraId="4631EB06"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04121189" w14:textId="77777777" w:rsidR="00BD6348" w:rsidRDefault="00366475">
            <w:pPr>
              <w:spacing w:after="0" w:line="240" w:lineRule="auto"/>
              <w:jc w:val="both"/>
              <w:rPr>
                <w:rFonts w:eastAsia="MS Mincho"/>
                <w:b/>
                <w:color w:val="000000"/>
                <w:sz w:val="20"/>
                <w:szCs w:val="20"/>
                <w:u w:val="single"/>
                <w:lang w:val="en-GB" w:eastAsia="ja-JP"/>
              </w:rPr>
            </w:pP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44376BC4"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1D2E247C"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0E3A5A34"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6FA3365C"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63694D79"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t>The multiplexing scheme of LP-WUS monitoring occasions (i.e., LO and MO) should be at least based on TDM.</w:t>
            </w:r>
          </w:p>
          <w:p w14:paraId="59CE0415"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tc>
      </w:tr>
      <w:tr w:rsidR="00BD6348" w14:paraId="3825F4F8" w14:textId="77777777">
        <w:tc>
          <w:tcPr>
            <w:tcW w:w="1088" w:type="dxa"/>
          </w:tcPr>
          <w:p w14:paraId="6694BEBD"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73664CF2" w14:textId="77777777" w:rsidR="00BD6348" w:rsidRDefault="00366475">
            <w:pPr>
              <w:spacing w:after="0" w:line="240" w:lineRule="auto"/>
              <w:rPr>
                <w:rFonts w:eastAsia="DengXian"/>
                <w:sz w:val="20"/>
                <w:szCs w:val="20"/>
                <w:lang w:val="en-GB"/>
              </w:rPr>
            </w:pPr>
            <w:r>
              <w:rPr>
                <w:rFonts w:eastAsia="DengXian"/>
                <w:sz w:val="20"/>
                <w:szCs w:val="20"/>
                <w:lang w:val="en-GB"/>
              </w:rPr>
              <w:t>Proposal 1</w:t>
            </w:r>
            <w:r>
              <w:rPr>
                <w:rFonts w:eastAsia="DengXian"/>
                <w:sz w:val="20"/>
                <w:szCs w:val="20"/>
                <w:lang w:val="en-GB"/>
              </w:rPr>
              <w:tab/>
              <w:t>For LP-WUR operation in RRC-IDLE and INACTIVE, LP-WUS is used to trigger paging monitoring of the UE, i.e., monitoring of DCI format 1_0 with CRC scrambled by P-RNTI.</w:t>
            </w:r>
          </w:p>
          <w:p w14:paraId="36A2DC85" w14:textId="77777777" w:rsidR="00BD6348" w:rsidRDefault="00366475">
            <w:pPr>
              <w:spacing w:after="0" w:line="240" w:lineRule="auto"/>
              <w:rPr>
                <w:rFonts w:eastAsia="DengXian"/>
                <w:sz w:val="20"/>
                <w:szCs w:val="20"/>
                <w:lang w:val="en-GB"/>
              </w:rPr>
            </w:pPr>
            <w:r>
              <w:rPr>
                <w:rFonts w:eastAsia="DengXian"/>
                <w:sz w:val="20"/>
                <w:szCs w:val="20"/>
                <w:lang w:val="en-GB"/>
              </w:rPr>
              <w:t>Proposal 2</w:t>
            </w:r>
            <w:r>
              <w:rPr>
                <w:rFonts w:eastAsia="DengXian"/>
                <w:sz w:val="20"/>
                <w:szCs w:val="20"/>
                <w:lang w:val="en-GB"/>
              </w:rPr>
              <w:tab/>
              <w:t>Do not support UE monitoring dynamic PO after receiving LP-WUS indicating wake-up.</w:t>
            </w:r>
          </w:p>
          <w:p w14:paraId="20F2B6DB" w14:textId="77777777" w:rsidR="00BD6348" w:rsidRDefault="00366475">
            <w:pPr>
              <w:spacing w:after="0" w:line="240" w:lineRule="auto"/>
              <w:rPr>
                <w:rFonts w:eastAsia="DengXian"/>
                <w:sz w:val="20"/>
                <w:szCs w:val="20"/>
                <w:lang w:val="en-GB"/>
              </w:rPr>
            </w:pPr>
            <w:r>
              <w:rPr>
                <w:rFonts w:eastAsia="DengXian"/>
                <w:sz w:val="20"/>
                <w:szCs w:val="20"/>
                <w:lang w:val="en-GB"/>
              </w:rPr>
              <w:t>Proposal 3</w:t>
            </w:r>
            <w:r>
              <w:rPr>
                <w:rFonts w:eastAsia="DengXian"/>
                <w:sz w:val="20"/>
                <w:szCs w:val="20"/>
                <w:lang w:val="en-GB"/>
              </w:rPr>
              <w:tab/>
              <w:t>Paging misdetection performance of the UE should not be impacted when LP-WUS is used by the UE for power savings.</w:t>
            </w:r>
          </w:p>
          <w:p w14:paraId="1A5DAF8D" w14:textId="77777777" w:rsidR="00BD6348" w:rsidRDefault="00366475">
            <w:pPr>
              <w:spacing w:after="0" w:line="240" w:lineRule="auto"/>
              <w:rPr>
                <w:rFonts w:eastAsia="DengXian"/>
                <w:sz w:val="20"/>
                <w:szCs w:val="20"/>
                <w:lang w:val="en-GB"/>
              </w:rPr>
            </w:pPr>
            <w:r>
              <w:rPr>
                <w:rFonts w:eastAsia="DengXian"/>
                <w:sz w:val="20"/>
                <w:szCs w:val="20"/>
                <w:lang w:val="en-GB"/>
              </w:rPr>
              <w:t>Proposal 4</w:t>
            </w:r>
            <w:r>
              <w:rPr>
                <w:rFonts w:eastAsia="DengXian"/>
                <w:sz w:val="20"/>
                <w:szCs w:val="20"/>
                <w:lang w:val="en-GB"/>
              </w:rPr>
              <w:tab/>
              <w:t>LP-WUS and LP-SS configuration is provided to the UE in a cell by system information. Further details of higher layer mechanisms can be discussed in RAN 2.</w:t>
            </w:r>
          </w:p>
          <w:p w14:paraId="17246C59" w14:textId="77777777" w:rsidR="00BD6348" w:rsidRDefault="00366475">
            <w:pPr>
              <w:spacing w:after="0" w:line="240" w:lineRule="auto"/>
              <w:rPr>
                <w:rFonts w:eastAsia="DengXian"/>
                <w:sz w:val="20"/>
                <w:szCs w:val="20"/>
                <w:lang w:val="en-GB"/>
              </w:rPr>
            </w:pPr>
            <w:r>
              <w:rPr>
                <w:rFonts w:eastAsia="DengXian"/>
                <w:sz w:val="20"/>
                <w:szCs w:val="20"/>
                <w:lang w:val="en-GB"/>
              </w:rPr>
              <w:t>Proposal 5</w:t>
            </w:r>
            <w:r>
              <w:rPr>
                <w:rFonts w:eastAsia="DengXian"/>
                <w:sz w:val="20"/>
                <w:szCs w:val="20"/>
                <w:lang w:val="en-GB"/>
              </w:rPr>
              <w:tab/>
              <w:t>Type of WUR capability supported in the cell, e.g., support for both OFDM and OOK-based WUR, or OFDM-based WUR only, or OOK-based WUR only, should be configurable by the NW.</w:t>
            </w:r>
          </w:p>
          <w:p w14:paraId="6B5D47AE" w14:textId="77777777" w:rsidR="00BD6348" w:rsidRDefault="00366475">
            <w:pPr>
              <w:spacing w:after="0" w:line="240" w:lineRule="auto"/>
              <w:rPr>
                <w:rFonts w:eastAsia="DengXian"/>
                <w:sz w:val="20"/>
                <w:szCs w:val="20"/>
                <w:lang w:val="en-GB"/>
              </w:rPr>
            </w:pPr>
            <w:r>
              <w:rPr>
                <w:rFonts w:eastAsia="DengXian"/>
                <w:sz w:val="20"/>
                <w:szCs w:val="20"/>
                <w:lang w:val="en-GB"/>
              </w:rPr>
              <w:t>Proposal 6</w:t>
            </w:r>
            <w:r>
              <w:rPr>
                <w:rFonts w:eastAsia="DengXian"/>
                <w:sz w:val="20"/>
                <w:szCs w:val="20"/>
                <w:lang w:val="en-GB"/>
              </w:rPr>
              <w:tab/>
              <w:t>It should be possible for NW to configure flexibly the placement of LP-WUS and LP-SS resources in frequency and time to minimize overhead and NW energy efficiency impact.</w:t>
            </w:r>
          </w:p>
          <w:p w14:paraId="7493C4A3" w14:textId="77777777" w:rsidR="00BD6348" w:rsidRDefault="00366475">
            <w:pPr>
              <w:spacing w:after="0" w:line="240" w:lineRule="auto"/>
              <w:rPr>
                <w:rFonts w:eastAsia="DengXian"/>
                <w:sz w:val="20"/>
                <w:szCs w:val="20"/>
                <w:lang w:val="en-GB"/>
              </w:rPr>
            </w:pPr>
            <w:r>
              <w:rPr>
                <w:rFonts w:eastAsia="DengXian"/>
                <w:sz w:val="20"/>
                <w:szCs w:val="20"/>
                <w:lang w:val="en-GB"/>
              </w:rPr>
              <w:t>Proposal 7</w:t>
            </w:r>
            <w:r>
              <w:rPr>
                <w:rFonts w:eastAsia="DengXian"/>
                <w:sz w:val="20"/>
                <w:szCs w:val="20"/>
                <w:lang w:val="en-GB"/>
              </w:rPr>
              <w:tab/>
              <w:t xml:space="preserve">For LP-WUS monitoring in RRC-IDLE/INACTIVE, </w:t>
            </w:r>
          </w:p>
          <w:p w14:paraId="63EB86BE" w14:textId="77777777" w:rsidR="00BD6348" w:rsidRDefault="00366475">
            <w:pPr>
              <w:spacing w:after="0" w:line="240" w:lineRule="auto"/>
              <w:rPr>
                <w:rFonts w:eastAsia="DengXian"/>
                <w:sz w:val="20"/>
                <w:szCs w:val="20"/>
                <w:lang w:val="en-GB"/>
              </w:rPr>
            </w:pPr>
            <w:r>
              <w:rPr>
                <w:rFonts w:eastAsia="DengXian"/>
                <w:sz w:val="20"/>
                <w:szCs w:val="20"/>
                <w:lang w:val="en-GB"/>
              </w:rPr>
              <w:t xml:space="preserve">- Introduce time offset between LP-WUS occasion (LO) and UE paging occasion/frame.  </w:t>
            </w:r>
          </w:p>
          <w:p w14:paraId="5D9D05A8" w14:textId="77777777" w:rsidR="00BD6348" w:rsidRDefault="00366475">
            <w:pPr>
              <w:spacing w:after="0" w:line="240" w:lineRule="auto"/>
              <w:rPr>
                <w:rFonts w:eastAsia="DengXian"/>
                <w:sz w:val="20"/>
                <w:szCs w:val="20"/>
                <w:lang w:val="en-GB"/>
              </w:rPr>
            </w:pPr>
            <w:r>
              <w:rPr>
                <w:rFonts w:eastAsia="DengXian"/>
                <w:sz w:val="20"/>
                <w:szCs w:val="20"/>
                <w:lang w:val="en-GB"/>
              </w:rPr>
              <w:lastRenderedPageBreak/>
              <w:t>- LP-WUS monitoring occasion is described by a starting symbol of possible LP-WUS transmission within the LO.</w:t>
            </w:r>
          </w:p>
          <w:p w14:paraId="6BEEE7AE" w14:textId="77777777" w:rsidR="00BD6348" w:rsidRDefault="00366475">
            <w:pPr>
              <w:spacing w:after="0" w:line="240" w:lineRule="auto"/>
              <w:rPr>
                <w:rFonts w:eastAsia="DengXian"/>
                <w:sz w:val="20"/>
                <w:szCs w:val="20"/>
                <w:lang w:val="en-GB"/>
              </w:rPr>
            </w:pPr>
            <w:r>
              <w:rPr>
                <w:rFonts w:eastAsia="DengXian"/>
                <w:sz w:val="20"/>
                <w:szCs w:val="20"/>
                <w:lang w:val="en-GB"/>
              </w:rPr>
              <w:t>Proposal 8</w:t>
            </w:r>
            <w:r>
              <w:rPr>
                <w:rFonts w:eastAsia="DengXian"/>
                <w:sz w:val="20"/>
                <w:szCs w:val="20"/>
                <w:lang w:val="en-GB"/>
              </w:rPr>
              <w:tab/>
              <w:t>In multi-beam operation, the UE can assume that the same LP-WUS information is provided in all transmitted beams.</w:t>
            </w:r>
          </w:p>
          <w:p w14:paraId="473ADC65" w14:textId="77777777" w:rsidR="00BD6348" w:rsidRDefault="00366475">
            <w:pPr>
              <w:spacing w:after="0" w:line="240" w:lineRule="auto"/>
              <w:rPr>
                <w:rFonts w:eastAsia="DengXian"/>
                <w:sz w:val="20"/>
                <w:szCs w:val="20"/>
                <w:lang w:val="en-GB"/>
              </w:rPr>
            </w:pPr>
            <w:r>
              <w:rPr>
                <w:rFonts w:eastAsia="DengXian"/>
                <w:sz w:val="20"/>
                <w:szCs w:val="20"/>
                <w:lang w:val="en-GB"/>
              </w:rPr>
              <w:t>Proposal 9</w:t>
            </w:r>
            <w:r>
              <w:rPr>
                <w:rFonts w:eastAsia="DengXian"/>
                <w:sz w:val="20"/>
                <w:szCs w:val="20"/>
                <w:lang w:val="en-GB"/>
              </w:rPr>
              <w:tab/>
              <w:t>Support only configuration of duty-cycled WUR monitoring in Rel-19.</w:t>
            </w:r>
          </w:p>
        </w:tc>
      </w:tr>
      <w:tr w:rsidR="00BD6348" w14:paraId="5599C48B" w14:textId="77777777">
        <w:tc>
          <w:tcPr>
            <w:tcW w:w="1088" w:type="dxa"/>
          </w:tcPr>
          <w:p w14:paraId="2333A59D" w14:textId="77777777" w:rsidR="00BD6348" w:rsidRDefault="00366475">
            <w:pPr>
              <w:spacing w:after="0" w:line="240" w:lineRule="auto"/>
              <w:rPr>
                <w:rFonts w:eastAsia="SimSun"/>
                <w:sz w:val="20"/>
                <w:szCs w:val="20"/>
              </w:rPr>
            </w:pPr>
            <w:r>
              <w:rPr>
                <w:rFonts w:eastAsia="SimSun"/>
                <w:sz w:val="20"/>
                <w:szCs w:val="20"/>
              </w:rPr>
              <w:lastRenderedPageBreak/>
              <w:t>[29] Nordic</w:t>
            </w:r>
          </w:p>
        </w:tc>
        <w:tc>
          <w:tcPr>
            <w:tcW w:w="8262" w:type="dxa"/>
          </w:tcPr>
          <w:p w14:paraId="0F653182"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382907EB"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192184FC"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35F77D62"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7291D72A" w14:textId="77777777" w:rsidR="00BD6348" w:rsidRDefault="00BD6348">
            <w:pPr>
              <w:spacing w:after="0" w:line="240" w:lineRule="auto"/>
              <w:ind w:left="720"/>
              <w:contextualSpacing/>
              <w:rPr>
                <w:rFonts w:eastAsia="SimSun"/>
                <w:b/>
                <w:bCs/>
                <w:i/>
                <w:iCs/>
                <w:sz w:val="20"/>
                <w:szCs w:val="20"/>
              </w:rPr>
            </w:pPr>
          </w:p>
          <w:p w14:paraId="5FF859CC"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tc>
      </w:tr>
    </w:tbl>
    <w:p w14:paraId="0715F5BF" w14:textId="77777777" w:rsidR="00BD6348" w:rsidRDefault="00BD6348"/>
    <w:p w14:paraId="70814D6A" w14:textId="77777777" w:rsidR="00BD6348" w:rsidRDefault="00366475">
      <w:pPr>
        <w:spacing w:after="0"/>
        <w:rPr>
          <w:sz w:val="20"/>
          <w:szCs w:val="20"/>
          <w:lang w:val="en-GB"/>
        </w:rPr>
      </w:pPr>
      <w:r>
        <w:rPr>
          <w:sz w:val="20"/>
          <w:szCs w:val="20"/>
          <w:lang w:val="en-GB"/>
        </w:rPr>
        <w:t>LO configuration</w:t>
      </w:r>
    </w:p>
    <w:p w14:paraId="2B83E215" w14:textId="77777777" w:rsidR="00BD6348" w:rsidRDefault="00366475">
      <w:pPr>
        <w:pStyle w:val="ListParagraph"/>
        <w:numPr>
          <w:ilvl w:val="0"/>
          <w:numId w:val="26"/>
        </w:numPr>
        <w:spacing w:after="0"/>
        <w:ind w:leftChars="0"/>
        <w:rPr>
          <w:rFonts w:ascii="Times New Roman" w:hAnsi="Times New Roman"/>
          <w:szCs w:val="20"/>
        </w:rPr>
      </w:pPr>
      <w:r>
        <w:rPr>
          <w:rFonts w:ascii="Times New Roman" w:hAnsi="Times New Roman"/>
          <w:szCs w:val="20"/>
        </w:rPr>
        <w:t>Periodicity</w:t>
      </w:r>
    </w:p>
    <w:p w14:paraId="7D84FBCB" w14:textId="77777777" w:rsidR="00BD6348" w:rsidRDefault="00366475">
      <w:pPr>
        <w:pStyle w:val="ListParagraph"/>
        <w:numPr>
          <w:ilvl w:val="1"/>
          <w:numId w:val="26"/>
        </w:numPr>
        <w:spacing w:after="0"/>
        <w:ind w:leftChars="0"/>
        <w:rPr>
          <w:rFonts w:ascii="Times New Roman" w:hAnsi="Times New Roman"/>
          <w:szCs w:val="20"/>
        </w:rPr>
      </w:pPr>
      <w:r>
        <w:rPr>
          <w:rFonts w:ascii="Times New Roman" w:hAnsi="Times New Roman"/>
          <w:szCs w:val="20"/>
        </w:rPr>
        <w:t xml:space="preserve">Same as </w:t>
      </w:r>
      <w:proofErr w:type="spellStart"/>
      <w:r>
        <w:rPr>
          <w:rFonts w:ascii="Times New Roman" w:hAnsi="Times New Roman"/>
          <w:szCs w:val="20"/>
        </w:rPr>
        <w:t>iDRX</w:t>
      </w:r>
      <w:proofErr w:type="spellEnd"/>
      <w:r>
        <w:rPr>
          <w:rFonts w:ascii="Times New Roman" w:hAnsi="Times New Roman"/>
          <w:szCs w:val="20"/>
        </w:rPr>
        <w:t xml:space="preserve"> cycle: [1] TCL, [2] HW/</w:t>
      </w:r>
      <w:proofErr w:type="spellStart"/>
      <w:r>
        <w:rPr>
          <w:rFonts w:ascii="Times New Roman" w:hAnsi="Times New Roman"/>
          <w:szCs w:val="20"/>
        </w:rPr>
        <w:t>HiSi</w:t>
      </w:r>
      <w:proofErr w:type="spellEnd"/>
      <w:r>
        <w:rPr>
          <w:rFonts w:ascii="Times New Roman" w:hAnsi="Times New Roman"/>
          <w:szCs w:val="20"/>
        </w:rPr>
        <w:t>, [5] ZTE, [6] vivo, [7] OPPO, [9] Samsung, [12] CMCC, [15] Sharp, [18] Apple, [19] Nokia, [22] ETRI, [24] LGE, [26] QC</w:t>
      </w:r>
    </w:p>
    <w:p w14:paraId="71BC957A" w14:textId="77777777" w:rsidR="00BD6348" w:rsidRDefault="00366475">
      <w:pPr>
        <w:pStyle w:val="ListParagraph"/>
        <w:numPr>
          <w:ilvl w:val="1"/>
          <w:numId w:val="26"/>
        </w:numPr>
        <w:spacing w:after="0"/>
        <w:ind w:leftChars="0"/>
        <w:rPr>
          <w:rFonts w:ascii="Times New Roman" w:hAnsi="Times New Roman"/>
          <w:szCs w:val="20"/>
        </w:rPr>
      </w:pPr>
      <w:r>
        <w:rPr>
          <w:rFonts w:ascii="Times New Roman" w:hAnsi="Times New Roman"/>
          <w:szCs w:val="20"/>
        </w:rPr>
        <w:t xml:space="preserve">Larger than or smaller than </w:t>
      </w:r>
      <w:proofErr w:type="spellStart"/>
      <w:r>
        <w:rPr>
          <w:rFonts w:ascii="Times New Roman" w:hAnsi="Times New Roman"/>
          <w:szCs w:val="20"/>
        </w:rPr>
        <w:t>iDRX</w:t>
      </w:r>
      <w:proofErr w:type="spellEnd"/>
      <w:r>
        <w:rPr>
          <w:rFonts w:ascii="Times New Roman" w:hAnsi="Times New Roman"/>
          <w:szCs w:val="20"/>
        </w:rPr>
        <w:t xml:space="preserve"> cycle: [5] ZTE</w:t>
      </w:r>
    </w:p>
    <w:p w14:paraId="6ABF578A" w14:textId="77777777" w:rsidR="00BD6348" w:rsidRDefault="00366475">
      <w:pPr>
        <w:pStyle w:val="ListParagraph"/>
        <w:numPr>
          <w:ilvl w:val="1"/>
          <w:numId w:val="26"/>
        </w:numPr>
        <w:spacing w:after="0"/>
        <w:ind w:leftChars="0"/>
        <w:rPr>
          <w:rFonts w:ascii="Times New Roman" w:hAnsi="Times New Roman"/>
          <w:szCs w:val="20"/>
        </w:rPr>
      </w:pPr>
      <w:r>
        <w:rPr>
          <w:rFonts w:ascii="Times New Roman" w:hAnsi="Times New Roman"/>
          <w:szCs w:val="20"/>
        </w:rPr>
        <w:t xml:space="preserve">Can be smaller than </w:t>
      </w:r>
      <w:proofErr w:type="spellStart"/>
      <w:r>
        <w:rPr>
          <w:rFonts w:ascii="Times New Roman" w:hAnsi="Times New Roman"/>
          <w:szCs w:val="20"/>
        </w:rPr>
        <w:t>iDRX</w:t>
      </w:r>
      <w:proofErr w:type="spellEnd"/>
      <w:r>
        <w:rPr>
          <w:rFonts w:ascii="Times New Roman" w:hAnsi="Times New Roman"/>
          <w:szCs w:val="20"/>
        </w:rPr>
        <w:t xml:space="preserve"> cycle: [24] LGE</w:t>
      </w:r>
    </w:p>
    <w:p w14:paraId="498E2A77" w14:textId="77777777" w:rsidR="00BD6348" w:rsidRDefault="00366475">
      <w:pPr>
        <w:pStyle w:val="ListParagraph"/>
        <w:numPr>
          <w:ilvl w:val="1"/>
          <w:numId w:val="26"/>
        </w:numPr>
        <w:spacing w:after="0"/>
        <w:ind w:leftChars="0"/>
        <w:rPr>
          <w:rFonts w:ascii="Times New Roman" w:hAnsi="Times New Roman"/>
          <w:szCs w:val="20"/>
        </w:rPr>
      </w:pPr>
      <w:r>
        <w:rPr>
          <w:rFonts w:ascii="Times New Roman" w:hAnsi="Times New Roman"/>
          <w:szCs w:val="20"/>
        </w:rPr>
        <w:t>Continuous monitoring: [25] KT (by setting periodicity to be zero or the same as the monitoring time)</w:t>
      </w:r>
    </w:p>
    <w:p w14:paraId="6DFFEF32" w14:textId="77777777" w:rsidR="00BD6348" w:rsidRDefault="00366475">
      <w:pPr>
        <w:pStyle w:val="ListParagraph"/>
        <w:numPr>
          <w:ilvl w:val="0"/>
          <w:numId w:val="26"/>
        </w:numPr>
        <w:spacing w:after="0"/>
        <w:ind w:leftChars="0"/>
        <w:rPr>
          <w:rFonts w:ascii="Times New Roman" w:hAnsi="Times New Roman"/>
          <w:szCs w:val="20"/>
        </w:rPr>
      </w:pPr>
      <w:r>
        <w:rPr>
          <w:rFonts w:ascii="Times New Roman" w:hAnsi="Times New Roman"/>
          <w:szCs w:val="20"/>
        </w:rPr>
        <w:t>[1] TCL: a reference point (incoming PO or SSB) and an offset</w:t>
      </w:r>
    </w:p>
    <w:p w14:paraId="0E883473" w14:textId="77777777" w:rsidR="00BD6348" w:rsidRDefault="00366475">
      <w:pPr>
        <w:pStyle w:val="ListParagraph"/>
        <w:numPr>
          <w:ilvl w:val="0"/>
          <w:numId w:val="26"/>
        </w:numPr>
        <w:spacing w:after="0"/>
        <w:ind w:leftChars="0"/>
        <w:rPr>
          <w:rFonts w:ascii="Times New Roman" w:hAnsi="Times New Roman"/>
          <w:szCs w:val="20"/>
        </w:rPr>
      </w:pPr>
      <w:r>
        <w:rPr>
          <w:rFonts w:ascii="Times New Roman" w:hAnsi="Times New Roman"/>
          <w:szCs w:val="20"/>
        </w:rPr>
        <w:t>[5] ZTE: multiple occasions are required for each window in each cycle</w:t>
      </w:r>
    </w:p>
    <w:p w14:paraId="1A50C6D1" w14:textId="77777777" w:rsidR="00BD6348" w:rsidRDefault="00BD6348">
      <w:pPr>
        <w:spacing w:after="0"/>
        <w:rPr>
          <w:sz w:val="20"/>
          <w:szCs w:val="20"/>
        </w:rPr>
      </w:pPr>
    </w:p>
    <w:p w14:paraId="27E80BC1" w14:textId="77777777" w:rsidR="00BD6348" w:rsidRDefault="00366475">
      <w:pPr>
        <w:spacing w:after="0" w:line="240" w:lineRule="auto"/>
        <w:rPr>
          <w:sz w:val="20"/>
          <w:szCs w:val="20"/>
        </w:rPr>
      </w:pPr>
      <w:r>
        <w:rPr>
          <w:sz w:val="20"/>
          <w:szCs w:val="20"/>
        </w:rPr>
        <w:t xml:space="preserve">For the determination of LO location in time domain for a UE in </w:t>
      </w:r>
      <w:proofErr w:type="spellStart"/>
      <w:r>
        <w:rPr>
          <w:sz w:val="20"/>
          <w:szCs w:val="20"/>
        </w:rPr>
        <w:t>iDRX</w:t>
      </w:r>
      <w:proofErr w:type="spellEnd"/>
      <w:r>
        <w:rPr>
          <w:sz w:val="20"/>
          <w:szCs w:val="20"/>
        </w:rPr>
        <w:t xml:space="preserve"> mode, </w:t>
      </w:r>
    </w:p>
    <w:p w14:paraId="0C17BE10"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 xml:space="preserve">Option 1: </w:t>
      </w:r>
      <w:r>
        <w:rPr>
          <w:rFonts w:ascii="Times New Roman" w:hAnsi="Times New Roman"/>
          <w:szCs w:val="20"/>
        </w:rPr>
        <w:t>a reference point and offset(s) from the reference point are defined and/or configured.</w:t>
      </w:r>
    </w:p>
    <w:p w14:paraId="05E32237" w14:textId="77777777" w:rsidR="00BD6348" w:rsidRDefault="00366475">
      <w:pPr>
        <w:pStyle w:val="ListParagraph"/>
        <w:numPr>
          <w:ilvl w:val="1"/>
          <w:numId w:val="14"/>
        </w:numPr>
        <w:spacing w:after="0" w:line="240" w:lineRule="auto"/>
        <w:ind w:leftChars="0"/>
        <w:rPr>
          <w:rFonts w:ascii="Times New Roman" w:hAnsi="Times New Roman"/>
        </w:rPr>
      </w:pPr>
      <w:r>
        <w:rPr>
          <w:rFonts w:ascii="Times New Roman" w:hAnsi="Times New Roman"/>
        </w:rPr>
        <w:t>Reference point</w:t>
      </w:r>
    </w:p>
    <w:p w14:paraId="75A44682" w14:textId="77777777" w:rsidR="00BD6348" w:rsidRDefault="00366475">
      <w:pPr>
        <w:pStyle w:val="ListParagraph"/>
        <w:numPr>
          <w:ilvl w:val="2"/>
          <w:numId w:val="14"/>
        </w:numPr>
        <w:spacing w:after="0" w:line="240" w:lineRule="auto"/>
        <w:ind w:leftChars="0"/>
        <w:rPr>
          <w:rFonts w:ascii="Times New Roman" w:hAnsi="Times New Roman"/>
        </w:rPr>
      </w:pPr>
      <w:r>
        <w:rPr>
          <w:rFonts w:ascii="Times New Roman" w:hAnsi="Times New Roman"/>
        </w:rPr>
        <w:t xml:space="preserve">legacy PO/PF: [1] TCL, [3] </w:t>
      </w:r>
      <w:proofErr w:type="spellStart"/>
      <w:r>
        <w:rPr>
          <w:rFonts w:ascii="Times New Roman" w:hAnsi="Times New Roman"/>
        </w:rPr>
        <w:t>Futurewei</w:t>
      </w:r>
      <w:proofErr w:type="spellEnd"/>
      <w:r>
        <w:rPr>
          <w:rFonts w:ascii="Times New Roman" w:hAnsi="Times New Roman"/>
        </w:rPr>
        <w:t xml:space="preserve">, [4] </w:t>
      </w:r>
      <w:proofErr w:type="spellStart"/>
      <w:r>
        <w:rPr>
          <w:rFonts w:ascii="Times New Roman" w:hAnsi="Times New Roman"/>
        </w:rPr>
        <w:t>Spreadtrum</w:t>
      </w:r>
      <w:proofErr w:type="spellEnd"/>
      <w:r>
        <w:rPr>
          <w:rFonts w:ascii="Times New Roman" w:hAnsi="Times New Roman"/>
        </w:rPr>
        <w:t>, [6] vivo, [9] Samsung, [19] Nokia, [21] Sony, [22] ETRI, [28] Ericsson</w:t>
      </w:r>
    </w:p>
    <w:p w14:paraId="3A31E1B6" w14:textId="77777777" w:rsidR="00BD6348" w:rsidRDefault="00366475">
      <w:pPr>
        <w:pStyle w:val="ListParagraph"/>
        <w:numPr>
          <w:ilvl w:val="2"/>
          <w:numId w:val="14"/>
        </w:numPr>
        <w:spacing w:after="0" w:line="240" w:lineRule="auto"/>
        <w:ind w:leftChars="0"/>
        <w:rPr>
          <w:rFonts w:ascii="Times New Roman" w:hAnsi="Times New Roman"/>
        </w:rPr>
      </w:pPr>
      <w:r>
        <w:rPr>
          <w:rFonts w:ascii="Times New Roman" w:hAnsi="Times New Roman"/>
        </w:rPr>
        <w:t>[12] CMCC: LP-SS for OOK-based LP-WUR or PSS/SSS for OFDM-based LP-WUR</w:t>
      </w:r>
    </w:p>
    <w:p w14:paraId="26ACDFF5" w14:textId="77777777" w:rsidR="00BD6348" w:rsidRDefault="00366475">
      <w:pPr>
        <w:pStyle w:val="ListParagraph"/>
        <w:numPr>
          <w:ilvl w:val="2"/>
          <w:numId w:val="14"/>
        </w:numPr>
        <w:spacing w:after="0" w:line="240" w:lineRule="auto"/>
        <w:ind w:leftChars="0"/>
        <w:rPr>
          <w:rFonts w:ascii="Times New Roman" w:hAnsi="Times New Roman"/>
        </w:rPr>
      </w:pPr>
      <w:r>
        <w:rPr>
          <w:rFonts w:ascii="Times New Roman" w:hAnsi="Times New Roman"/>
        </w:rPr>
        <w:t>PO or PEI: [26] QC</w:t>
      </w:r>
    </w:p>
    <w:p w14:paraId="51186F81" w14:textId="77777777" w:rsidR="00BD6348" w:rsidRDefault="00366475">
      <w:pPr>
        <w:pStyle w:val="ListParagraph"/>
        <w:numPr>
          <w:ilvl w:val="1"/>
          <w:numId w:val="14"/>
        </w:numPr>
        <w:spacing w:after="0" w:line="240" w:lineRule="auto"/>
        <w:ind w:leftChars="0"/>
        <w:rPr>
          <w:rFonts w:ascii="Times New Roman" w:hAnsi="Times New Roman"/>
        </w:rPr>
      </w:pPr>
      <w:r>
        <w:rPr>
          <w:rFonts w:ascii="Times New Roman" w:hAnsi="Times New Roman"/>
        </w:rPr>
        <w:t>The reference point is the legacy PO.</w:t>
      </w:r>
    </w:p>
    <w:p w14:paraId="317A75DD" w14:textId="77777777" w:rsidR="00BD6348" w:rsidRDefault="00366475">
      <w:pPr>
        <w:pStyle w:val="ListParagraph"/>
        <w:numPr>
          <w:ilvl w:val="1"/>
          <w:numId w:val="14"/>
        </w:numPr>
        <w:spacing w:after="0" w:line="240" w:lineRule="auto"/>
        <w:ind w:leftChars="0"/>
        <w:rPr>
          <w:rFonts w:ascii="Times New Roman" w:hAnsi="Times New Roman"/>
        </w:rPr>
      </w:pPr>
      <w:r>
        <w:rPr>
          <w:rFonts w:ascii="Times New Roman" w:hAnsi="Times New Roman"/>
        </w:rPr>
        <w:t xml:space="preserve">The offset is configured by the </w:t>
      </w:r>
      <w:proofErr w:type="spellStart"/>
      <w:r>
        <w:rPr>
          <w:rFonts w:ascii="Times New Roman" w:hAnsi="Times New Roman"/>
        </w:rPr>
        <w:t>gNB</w:t>
      </w:r>
      <w:proofErr w:type="spellEnd"/>
      <w:r>
        <w:rPr>
          <w:rFonts w:ascii="Times New Roman" w:hAnsi="Times New Roman"/>
        </w:rPr>
        <w:t>.</w:t>
      </w:r>
    </w:p>
    <w:p w14:paraId="42087C7F" w14:textId="77777777" w:rsidR="00BD6348" w:rsidRDefault="00366475">
      <w:pPr>
        <w:pStyle w:val="ListParagraph"/>
        <w:numPr>
          <w:ilvl w:val="2"/>
          <w:numId w:val="14"/>
        </w:numPr>
        <w:spacing w:after="0" w:line="240" w:lineRule="auto"/>
        <w:ind w:leftChars="0"/>
        <w:rPr>
          <w:rFonts w:ascii="Times New Roman" w:hAnsi="Times New Roman"/>
        </w:rPr>
      </w:pPr>
      <w:r>
        <w:rPr>
          <w:rFonts w:ascii="Times New Roman" w:hAnsi="Times New Roman"/>
        </w:rPr>
        <w:t>FFS the value range for the offset</w:t>
      </w:r>
    </w:p>
    <w:p w14:paraId="5A9CEC7A" w14:textId="77777777" w:rsidR="00BD6348" w:rsidRDefault="00366475">
      <w:pPr>
        <w:pStyle w:val="ListParagraph"/>
        <w:numPr>
          <w:ilvl w:val="0"/>
          <w:numId w:val="14"/>
        </w:numPr>
        <w:spacing w:after="0"/>
        <w:ind w:leftChars="0"/>
        <w:rPr>
          <w:rFonts w:ascii="Times New Roman" w:hAnsi="Times New Roman"/>
        </w:rPr>
      </w:pPr>
      <w:r>
        <w:rPr>
          <w:rFonts w:ascii="Times New Roman" w:hAnsi="Times New Roman"/>
        </w:rPr>
        <w:t>Option 2: independently configured from the legacy POs</w:t>
      </w:r>
    </w:p>
    <w:p w14:paraId="5128E414" w14:textId="77777777" w:rsidR="00BD6348" w:rsidRDefault="00366475">
      <w:pPr>
        <w:pStyle w:val="ListParagraph"/>
        <w:numPr>
          <w:ilvl w:val="1"/>
          <w:numId w:val="14"/>
        </w:numPr>
        <w:spacing w:after="0"/>
        <w:ind w:leftChars="0"/>
        <w:rPr>
          <w:rFonts w:ascii="Times New Roman" w:hAnsi="Times New Roman"/>
        </w:rPr>
      </w:pPr>
      <w:r>
        <w:rPr>
          <w:rFonts w:ascii="Times New Roman" w:hAnsi="Times New Roman"/>
        </w:rPr>
        <w:t>[2] HW/</w:t>
      </w:r>
      <w:proofErr w:type="spellStart"/>
      <w:r>
        <w:rPr>
          <w:rFonts w:ascii="Times New Roman" w:hAnsi="Times New Roman"/>
        </w:rPr>
        <w:t>HiSi</w:t>
      </w:r>
      <w:proofErr w:type="spellEnd"/>
      <w:r>
        <w:rPr>
          <w:rFonts w:ascii="Times New Roman" w:hAnsi="Times New Roman"/>
        </w:rPr>
        <w:t>, [21] Sony</w:t>
      </w:r>
    </w:p>
    <w:p w14:paraId="28C2B25A" w14:textId="77777777" w:rsidR="00BD6348" w:rsidRDefault="00BD6348">
      <w:pPr>
        <w:spacing w:after="0"/>
        <w:rPr>
          <w:sz w:val="20"/>
          <w:szCs w:val="20"/>
          <w:lang w:val="en-GB"/>
        </w:rPr>
      </w:pPr>
    </w:p>
    <w:p w14:paraId="5040ED6D" w14:textId="77777777" w:rsidR="00BD6348" w:rsidRDefault="00366475">
      <w:pPr>
        <w:spacing w:after="0"/>
        <w:rPr>
          <w:sz w:val="20"/>
          <w:szCs w:val="20"/>
        </w:rPr>
      </w:pPr>
      <w:r>
        <w:rPr>
          <w:sz w:val="20"/>
          <w:szCs w:val="20"/>
        </w:rPr>
        <w:t>Mapping between LO and PO</w:t>
      </w:r>
    </w:p>
    <w:p w14:paraId="65E15A6B" w14:textId="77777777" w:rsidR="00BD6348" w:rsidRDefault="00366475">
      <w:pPr>
        <w:numPr>
          <w:ilvl w:val="0"/>
          <w:numId w:val="6"/>
        </w:numPr>
        <w:spacing w:after="0"/>
        <w:rPr>
          <w:bCs/>
          <w:sz w:val="20"/>
          <w:szCs w:val="20"/>
        </w:rPr>
      </w:pPr>
      <w:r>
        <w:rPr>
          <w:bCs/>
          <w:sz w:val="20"/>
          <w:szCs w:val="20"/>
        </w:rPr>
        <w:t>Option 1: One-to-one mapping between LO and PO</w:t>
      </w:r>
    </w:p>
    <w:p w14:paraId="1156A353" w14:textId="77777777" w:rsidR="00BD6348" w:rsidRDefault="00366475">
      <w:pPr>
        <w:numPr>
          <w:ilvl w:val="1"/>
          <w:numId w:val="6"/>
        </w:numPr>
        <w:spacing w:after="0"/>
        <w:rPr>
          <w:bCs/>
          <w:sz w:val="20"/>
          <w:szCs w:val="20"/>
        </w:rPr>
      </w:pPr>
      <w:r>
        <w:rPr>
          <w:bCs/>
          <w:sz w:val="20"/>
          <w:szCs w:val="20"/>
        </w:rPr>
        <w:t xml:space="preserve">[1] TCL, [3] </w:t>
      </w:r>
      <w:proofErr w:type="spellStart"/>
      <w:r>
        <w:rPr>
          <w:bCs/>
          <w:sz w:val="20"/>
          <w:szCs w:val="20"/>
        </w:rPr>
        <w:t>Futurewei</w:t>
      </w:r>
      <w:proofErr w:type="spellEnd"/>
      <w:r>
        <w:rPr>
          <w:bCs/>
          <w:sz w:val="20"/>
          <w:szCs w:val="20"/>
        </w:rPr>
        <w:t xml:space="preserve"> (?), [5] ZTE, [8] CATT, [9] Samsung, [12] CMCC, [13] </w:t>
      </w:r>
      <w:proofErr w:type="spellStart"/>
      <w:r>
        <w:rPr>
          <w:bCs/>
          <w:sz w:val="20"/>
          <w:szCs w:val="20"/>
        </w:rPr>
        <w:t>InterDigital</w:t>
      </w:r>
      <w:proofErr w:type="spellEnd"/>
      <w:r>
        <w:rPr>
          <w:bCs/>
          <w:sz w:val="20"/>
          <w:szCs w:val="20"/>
        </w:rPr>
        <w:t>, [15] Sharp, [18] Apple, [23] Lenovo, [24] LGE, [26] QC, [27] DCM, [29] Nordic</w:t>
      </w:r>
    </w:p>
    <w:p w14:paraId="43C46292" w14:textId="77777777" w:rsidR="00BD6348" w:rsidRDefault="00366475">
      <w:pPr>
        <w:numPr>
          <w:ilvl w:val="0"/>
          <w:numId w:val="6"/>
        </w:numPr>
        <w:spacing w:after="0"/>
        <w:rPr>
          <w:bCs/>
          <w:sz w:val="20"/>
          <w:szCs w:val="20"/>
        </w:rPr>
      </w:pPr>
      <w:r>
        <w:rPr>
          <w:bCs/>
          <w:sz w:val="20"/>
          <w:szCs w:val="20"/>
        </w:rPr>
        <w:t>Option 2: One LO can be associated with multiple POs</w:t>
      </w:r>
    </w:p>
    <w:p w14:paraId="60065673" w14:textId="77777777" w:rsidR="00BD6348" w:rsidRDefault="00366475">
      <w:pPr>
        <w:numPr>
          <w:ilvl w:val="1"/>
          <w:numId w:val="6"/>
        </w:numPr>
        <w:spacing w:after="0"/>
        <w:rPr>
          <w:bCs/>
          <w:sz w:val="20"/>
          <w:szCs w:val="20"/>
        </w:rPr>
      </w:pPr>
      <w:r>
        <w:rPr>
          <w:bCs/>
          <w:sz w:val="20"/>
          <w:szCs w:val="20"/>
        </w:rPr>
        <w:t>[1] TCL, [2] HW/</w:t>
      </w:r>
      <w:proofErr w:type="spellStart"/>
      <w:r>
        <w:rPr>
          <w:bCs/>
          <w:sz w:val="20"/>
          <w:szCs w:val="20"/>
        </w:rPr>
        <w:t>HiSi</w:t>
      </w:r>
      <w:proofErr w:type="spellEnd"/>
      <w:r>
        <w:rPr>
          <w:bCs/>
          <w:sz w:val="20"/>
          <w:szCs w:val="20"/>
        </w:rPr>
        <w:t xml:space="preserve"> (one LO to all POs within a DRX cycle), [9] Samsung, [12] CMCC, [5] ZTE (FFS), [19] Nokia (FFS)</w:t>
      </w:r>
    </w:p>
    <w:p w14:paraId="6E2F6AB1" w14:textId="77777777" w:rsidR="00BD6348" w:rsidRDefault="00366475">
      <w:pPr>
        <w:numPr>
          <w:ilvl w:val="0"/>
          <w:numId w:val="6"/>
        </w:numPr>
        <w:spacing w:after="0"/>
        <w:rPr>
          <w:bCs/>
          <w:sz w:val="20"/>
          <w:szCs w:val="20"/>
        </w:rPr>
      </w:pPr>
      <w:r>
        <w:rPr>
          <w:bCs/>
          <w:sz w:val="20"/>
          <w:szCs w:val="20"/>
        </w:rPr>
        <w:t>Option 3: Multiple LOs can be associated with one PO</w:t>
      </w:r>
    </w:p>
    <w:p w14:paraId="2C1CFE3D" w14:textId="77777777" w:rsidR="00BD6348" w:rsidRDefault="00366475">
      <w:pPr>
        <w:numPr>
          <w:ilvl w:val="1"/>
          <w:numId w:val="6"/>
        </w:numPr>
        <w:spacing w:after="0"/>
        <w:rPr>
          <w:bCs/>
          <w:sz w:val="20"/>
          <w:szCs w:val="20"/>
        </w:rPr>
      </w:pPr>
      <w:r>
        <w:rPr>
          <w:bCs/>
          <w:sz w:val="20"/>
          <w:szCs w:val="20"/>
        </w:rPr>
        <w:t xml:space="preserve">[1] TCL, [14] Xiaomi, [15] Sharp, [18] Apple, [13] </w:t>
      </w:r>
      <w:proofErr w:type="spellStart"/>
      <w:r>
        <w:rPr>
          <w:bCs/>
          <w:sz w:val="20"/>
          <w:szCs w:val="20"/>
        </w:rPr>
        <w:t>InterDigital</w:t>
      </w:r>
      <w:proofErr w:type="spellEnd"/>
      <w:r>
        <w:rPr>
          <w:bCs/>
          <w:sz w:val="20"/>
          <w:szCs w:val="20"/>
        </w:rPr>
        <w:t xml:space="preserve"> (FFS), [20] Sony (?), [23] Lenovo (?), [26] QC (?), [27] DCM (FFS?), [29] Nordic (FFS)</w:t>
      </w:r>
    </w:p>
    <w:p w14:paraId="6F524066" w14:textId="77777777" w:rsidR="00BD6348" w:rsidRDefault="00366475">
      <w:pPr>
        <w:numPr>
          <w:ilvl w:val="0"/>
          <w:numId w:val="6"/>
        </w:numPr>
        <w:spacing w:after="0"/>
        <w:rPr>
          <w:bCs/>
          <w:sz w:val="20"/>
          <w:szCs w:val="20"/>
        </w:rPr>
      </w:pPr>
      <w:r>
        <w:rPr>
          <w:bCs/>
          <w:sz w:val="20"/>
          <w:szCs w:val="20"/>
        </w:rPr>
        <w:t xml:space="preserve">Option 4: </w:t>
      </w:r>
    </w:p>
    <w:p w14:paraId="417D8BE1" w14:textId="77777777" w:rsidR="00BD6348" w:rsidRDefault="00366475">
      <w:pPr>
        <w:numPr>
          <w:ilvl w:val="0"/>
          <w:numId w:val="6"/>
        </w:numPr>
        <w:spacing w:after="0"/>
        <w:rPr>
          <w:bCs/>
          <w:sz w:val="20"/>
          <w:szCs w:val="20"/>
        </w:rPr>
      </w:pPr>
      <w:r>
        <w:rPr>
          <w:bCs/>
          <w:sz w:val="20"/>
          <w:szCs w:val="20"/>
        </w:rPr>
        <w:t>[4] Spectrum: Occasion of an LP-WUS can be related to a PO.</w:t>
      </w:r>
    </w:p>
    <w:p w14:paraId="086C1647" w14:textId="77777777" w:rsidR="00BD6348" w:rsidRDefault="00366475">
      <w:pPr>
        <w:numPr>
          <w:ilvl w:val="0"/>
          <w:numId w:val="6"/>
        </w:numPr>
        <w:spacing w:after="0"/>
        <w:rPr>
          <w:bCs/>
          <w:sz w:val="20"/>
          <w:szCs w:val="20"/>
        </w:rPr>
      </w:pPr>
      <w:r>
        <w:rPr>
          <w:bCs/>
          <w:sz w:val="20"/>
          <w:szCs w:val="20"/>
        </w:rPr>
        <w:t xml:space="preserve">[5] ZTE: periodicity of LO can be the same, larger or smaller than </w:t>
      </w:r>
      <w:proofErr w:type="spellStart"/>
      <w:r>
        <w:rPr>
          <w:bCs/>
          <w:sz w:val="20"/>
          <w:szCs w:val="20"/>
        </w:rPr>
        <w:t>iDRX</w:t>
      </w:r>
      <w:proofErr w:type="spellEnd"/>
      <w:r>
        <w:rPr>
          <w:bCs/>
          <w:sz w:val="20"/>
          <w:szCs w:val="20"/>
        </w:rPr>
        <w:t xml:space="preserve"> cycle</w:t>
      </w:r>
    </w:p>
    <w:p w14:paraId="359F459C" w14:textId="77777777" w:rsidR="00BD6348" w:rsidRDefault="00366475">
      <w:pPr>
        <w:numPr>
          <w:ilvl w:val="0"/>
          <w:numId w:val="6"/>
        </w:numPr>
        <w:spacing w:after="0"/>
        <w:rPr>
          <w:bCs/>
          <w:sz w:val="20"/>
          <w:szCs w:val="20"/>
        </w:rPr>
      </w:pPr>
      <w:r>
        <w:rPr>
          <w:bCs/>
          <w:sz w:val="20"/>
          <w:szCs w:val="20"/>
        </w:rPr>
        <w:t xml:space="preserve">[7] OPPO: periodicity of LO is the same as </w:t>
      </w:r>
      <w:proofErr w:type="spellStart"/>
      <w:r>
        <w:rPr>
          <w:bCs/>
          <w:sz w:val="20"/>
          <w:szCs w:val="20"/>
        </w:rPr>
        <w:t>iDRX</w:t>
      </w:r>
      <w:proofErr w:type="spellEnd"/>
      <w:r>
        <w:rPr>
          <w:bCs/>
          <w:sz w:val="20"/>
          <w:szCs w:val="20"/>
        </w:rPr>
        <w:t xml:space="preserve"> cycle</w:t>
      </w:r>
    </w:p>
    <w:p w14:paraId="3A3E44C5" w14:textId="77777777" w:rsidR="00BD6348" w:rsidRDefault="00BD6348">
      <w:pPr>
        <w:spacing w:after="0"/>
        <w:rPr>
          <w:sz w:val="20"/>
          <w:szCs w:val="20"/>
        </w:rPr>
      </w:pPr>
    </w:p>
    <w:p w14:paraId="01E0FDE8" w14:textId="77777777" w:rsidR="00BD6348" w:rsidRDefault="00366475">
      <w:pPr>
        <w:spacing w:after="0"/>
        <w:rPr>
          <w:sz w:val="20"/>
          <w:szCs w:val="20"/>
        </w:rPr>
      </w:pPr>
      <w:r>
        <w:rPr>
          <w:sz w:val="20"/>
          <w:szCs w:val="20"/>
        </w:rPr>
        <w:t xml:space="preserve">Dynamic PO with </w:t>
      </w:r>
      <w:proofErr w:type="spellStart"/>
      <w:r>
        <w:rPr>
          <w:sz w:val="20"/>
          <w:szCs w:val="20"/>
        </w:rPr>
        <w:t>iDRX</w:t>
      </w:r>
      <w:proofErr w:type="spellEnd"/>
    </w:p>
    <w:p w14:paraId="2F795392" w14:textId="77777777" w:rsidR="00BD6348" w:rsidRDefault="00366475">
      <w:pPr>
        <w:pStyle w:val="ListParagraph"/>
        <w:numPr>
          <w:ilvl w:val="0"/>
          <w:numId w:val="27"/>
        </w:numPr>
        <w:spacing w:after="0"/>
        <w:ind w:leftChars="0"/>
        <w:rPr>
          <w:rFonts w:ascii="Times New Roman" w:hAnsi="Times New Roman"/>
          <w:szCs w:val="20"/>
        </w:rPr>
      </w:pPr>
      <w:r>
        <w:rPr>
          <w:rFonts w:ascii="Times New Roman" w:hAnsi="Times New Roman"/>
          <w:szCs w:val="20"/>
        </w:rPr>
        <w:t>Yes: [2] HW/</w:t>
      </w:r>
      <w:proofErr w:type="spellStart"/>
      <w:r>
        <w:rPr>
          <w:rFonts w:ascii="Times New Roman" w:hAnsi="Times New Roman"/>
          <w:szCs w:val="20"/>
        </w:rPr>
        <w:t>HiSi</w:t>
      </w:r>
      <w:proofErr w:type="spellEnd"/>
      <w:r>
        <w:rPr>
          <w:rFonts w:ascii="Times New Roman" w:hAnsi="Times New Roman"/>
          <w:szCs w:val="20"/>
        </w:rPr>
        <w:t xml:space="preserve">, [3] </w:t>
      </w:r>
      <w:proofErr w:type="spellStart"/>
      <w:r>
        <w:rPr>
          <w:rFonts w:ascii="Times New Roman" w:hAnsi="Times New Roman"/>
          <w:szCs w:val="20"/>
        </w:rPr>
        <w:t>Futurewei</w:t>
      </w:r>
      <w:proofErr w:type="spellEnd"/>
      <w:r>
        <w:rPr>
          <w:rFonts w:ascii="Times New Roman" w:hAnsi="Times New Roman"/>
          <w:szCs w:val="20"/>
        </w:rPr>
        <w:t>, [5] ZTE, [15] Sharp, [24] LGE (?), [25] KT</w:t>
      </w:r>
    </w:p>
    <w:p w14:paraId="5C87DAE9" w14:textId="77777777" w:rsidR="00BD6348" w:rsidRDefault="00366475">
      <w:pPr>
        <w:pStyle w:val="ListParagraph"/>
        <w:numPr>
          <w:ilvl w:val="0"/>
          <w:numId w:val="27"/>
        </w:numPr>
        <w:spacing w:after="0"/>
        <w:ind w:leftChars="0"/>
        <w:rPr>
          <w:rFonts w:ascii="Times New Roman" w:hAnsi="Times New Roman"/>
          <w:szCs w:val="20"/>
        </w:rPr>
      </w:pPr>
      <w:r>
        <w:rPr>
          <w:rFonts w:ascii="Times New Roman" w:hAnsi="Times New Roman"/>
          <w:szCs w:val="20"/>
        </w:rPr>
        <w:t>No: [7] OPPO, [10] CTC, [11] Panasonic, [18] Apple, [19] Nokia, [20] MediaTek, [26] QC, [28] Ericsson</w:t>
      </w:r>
    </w:p>
    <w:p w14:paraId="62E60970" w14:textId="77777777" w:rsidR="00BD6348" w:rsidRDefault="00BD6348">
      <w:pPr>
        <w:spacing w:after="120" w:line="240" w:lineRule="auto"/>
        <w:rPr>
          <w:sz w:val="20"/>
          <w:szCs w:val="20"/>
        </w:rPr>
      </w:pPr>
    </w:p>
    <w:p w14:paraId="2E05040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11774693"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w:t>
      </w:r>
    </w:p>
    <w:tbl>
      <w:tblPr>
        <w:tblStyle w:val="TableGrid"/>
        <w:tblW w:w="0" w:type="auto"/>
        <w:tblLook w:val="04A0" w:firstRow="1" w:lastRow="0" w:firstColumn="1" w:lastColumn="0" w:noHBand="0" w:noVBand="1"/>
      </w:tblPr>
      <w:tblGrid>
        <w:gridCol w:w="1255"/>
        <w:gridCol w:w="8095"/>
      </w:tblGrid>
      <w:tr w:rsidR="00BD6348" w14:paraId="5E9C5521" w14:textId="77777777">
        <w:tc>
          <w:tcPr>
            <w:tcW w:w="1255" w:type="dxa"/>
            <w:shd w:val="clear" w:color="auto" w:fill="9CC2E5" w:themeFill="accent5" w:themeFillTint="99"/>
          </w:tcPr>
          <w:p w14:paraId="27DB2F53"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1EB3464A" w14:textId="77777777" w:rsidR="00BD6348" w:rsidRDefault="00366475">
            <w:pPr>
              <w:spacing w:after="0"/>
              <w:rPr>
                <w:b/>
                <w:bCs/>
                <w:sz w:val="20"/>
                <w:szCs w:val="20"/>
                <w:lang w:val="en-GB"/>
              </w:rPr>
            </w:pPr>
            <w:r>
              <w:rPr>
                <w:b/>
                <w:bCs/>
                <w:sz w:val="20"/>
                <w:szCs w:val="20"/>
                <w:lang w:val="en-GB"/>
              </w:rPr>
              <w:t>Comments</w:t>
            </w:r>
          </w:p>
        </w:tc>
      </w:tr>
      <w:tr w:rsidR="00BD6348" w14:paraId="718E8342" w14:textId="77777777">
        <w:tc>
          <w:tcPr>
            <w:tcW w:w="1255" w:type="dxa"/>
          </w:tcPr>
          <w:p w14:paraId="2E7AC16F"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65B8F20" w14:textId="77777777" w:rsidR="00BD6348" w:rsidRDefault="00366475">
            <w:pPr>
              <w:spacing w:after="0"/>
              <w:rPr>
                <w:rFonts w:eastAsiaTheme="minorEastAsia"/>
                <w:sz w:val="20"/>
                <w:szCs w:val="20"/>
                <w:lang w:val="en-GB"/>
              </w:rPr>
            </w:pPr>
            <w:r>
              <w:rPr>
                <w:rFonts w:eastAsiaTheme="minorEastAsia"/>
                <w:sz w:val="20"/>
                <w:szCs w:val="20"/>
                <w:lang w:val="en-GB"/>
              </w:rPr>
              <w:t>Support in general</w:t>
            </w:r>
          </w:p>
        </w:tc>
      </w:tr>
      <w:tr w:rsidR="00BD6348" w14:paraId="72BF9058" w14:textId="77777777">
        <w:tc>
          <w:tcPr>
            <w:tcW w:w="1255" w:type="dxa"/>
          </w:tcPr>
          <w:p w14:paraId="034E638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714C0E52" w14:textId="77777777" w:rsidR="00BD6348" w:rsidRDefault="00366475">
            <w:pPr>
              <w:spacing w:after="0"/>
              <w:rPr>
                <w:rFonts w:eastAsiaTheme="minorEastAsia"/>
                <w:sz w:val="20"/>
                <w:szCs w:val="20"/>
                <w:lang w:val="en-GB"/>
              </w:rPr>
            </w:pPr>
            <w:r>
              <w:rPr>
                <w:rFonts w:eastAsiaTheme="minorEastAsia"/>
                <w:sz w:val="20"/>
                <w:szCs w:val="20"/>
                <w:lang w:val="en-GB"/>
              </w:rPr>
              <w:t xml:space="preserve">As discussed during the </w:t>
            </w:r>
            <w:proofErr w:type="spellStart"/>
            <w:r>
              <w:rPr>
                <w:rFonts w:eastAsiaTheme="minorEastAsia"/>
                <w:sz w:val="20"/>
                <w:szCs w:val="20"/>
                <w:lang w:val="en-GB"/>
              </w:rPr>
              <w:t>offoffline</w:t>
            </w:r>
            <w:proofErr w:type="spellEnd"/>
            <w:r>
              <w:rPr>
                <w:rFonts w:eastAsiaTheme="minorEastAsia"/>
                <w:sz w:val="20"/>
                <w:szCs w:val="20"/>
                <w:lang w:val="en-GB"/>
              </w:rPr>
              <w:t xml:space="preserve">, we suggest to can first focus on the case that UE is not provide with UE specific </w:t>
            </w:r>
            <w:proofErr w:type="spellStart"/>
            <w:r>
              <w:rPr>
                <w:rFonts w:eastAsiaTheme="minorEastAsia"/>
                <w:sz w:val="20"/>
                <w:szCs w:val="20"/>
                <w:lang w:val="en-GB"/>
              </w:rPr>
              <w:t>iDRX</w:t>
            </w:r>
            <w:proofErr w:type="spellEnd"/>
            <w:r>
              <w:rPr>
                <w:rFonts w:eastAsiaTheme="minorEastAsia"/>
                <w:sz w:val="20"/>
                <w:szCs w:val="20"/>
                <w:lang w:val="en-GB"/>
              </w:rPr>
              <w:t xml:space="preserve"> cycle.</w:t>
            </w:r>
          </w:p>
          <w:p w14:paraId="0DCE646B" w14:textId="77777777" w:rsidR="00BD6348" w:rsidRDefault="00366475">
            <w:pPr>
              <w:spacing w:after="0"/>
              <w:rPr>
                <w:rFonts w:eastAsiaTheme="minorEastAsia"/>
                <w:sz w:val="20"/>
                <w:szCs w:val="20"/>
                <w:lang w:val="en-GB"/>
              </w:rPr>
            </w:pPr>
            <w:r>
              <w:rPr>
                <w:rFonts w:eastAsiaTheme="minorEastAsia"/>
                <w:sz w:val="20"/>
                <w:szCs w:val="20"/>
                <w:lang w:val="en-GB"/>
              </w:rPr>
              <w:t>Therefore, we suggest the following changes:</w:t>
            </w:r>
          </w:p>
          <w:p w14:paraId="41EF1465" w14:textId="77777777" w:rsidR="00BD6348" w:rsidRDefault="00BD6348">
            <w:pPr>
              <w:spacing w:after="0"/>
              <w:rPr>
                <w:rFonts w:eastAsiaTheme="minorEastAsia"/>
                <w:sz w:val="20"/>
                <w:szCs w:val="20"/>
                <w:lang w:val="en-GB"/>
              </w:rPr>
            </w:pPr>
          </w:p>
          <w:p w14:paraId="0BEE3106"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lastRenderedPageBreak/>
              <w:t>Proposal 1-1</w:t>
            </w:r>
            <w:r>
              <w:rPr>
                <w:sz w:val="20"/>
                <w:szCs w:val="20"/>
                <w:highlight w:val="yellow"/>
                <w:lang w:val="en-GB"/>
              </w:rPr>
              <w:t>:</w:t>
            </w:r>
            <w:r>
              <w:rPr>
                <w:sz w:val="20"/>
                <w:szCs w:val="20"/>
                <w:lang w:val="en-GB"/>
              </w:rPr>
              <w:t xml:space="preserve"> </w:t>
            </w:r>
          </w:p>
          <w:p w14:paraId="4BDB6DD9"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 </w:t>
            </w:r>
            <w:r>
              <w:rPr>
                <w:color w:val="FF0000"/>
                <w:sz w:val="20"/>
                <w:szCs w:val="20"/>
              </w:rPr>
              <w:t xml:space="preserve">that is broadcasted in SIB, if UE is not provided with UE specific </w:t>
            </w:r>
            <w:proofErr w:type="spellStart"/>
            <w:r>
              <w:rPr>
                <w:color w:val="FF0000"/>
                <w:sz w:val="20"/>
                <w:szCs w:val="20"/>
              </w:rPr>
              <w:t>iDRX</w:t>
            </w:r>
            <w:proofErr w:type="spellEnd"/>
            <w:r>
              <w:rPr>
                <w:color w:val="FF0000"/>
                <w:sz w:val="20"/>
                <w:szCs w:val="20"/>
              </w:rPr>
              <w:t xml:space="preserve"> cycle</w:t>
            </w:r>
            <w:r>
              <w:rPr>
                <w:sz w:val="20"/>
                <w:szCs w:val="20"/>
              </w:rPr>
              <w:t>.</w:t>
            </w:r>
          </w:p>
          <w:p w14:paraId="3C12004A" w14:textId="77777777" w:rsidR="00BD6348" w:rsidRDefault="00366475">
            <w:pPr>
              <w:pStyle w:val="ListParagraph"/>
              <w:numPr>
                <w:ilvl w:val="0"/>
                <w:numId w:val="28"/>
              </w:numPr>
              <w:spacing w:after="0" w:line="240" w:lineRule="auto"/>
              <w:ind w:leftChars="0"/>
              <w:rPr>
                <w:color w:val="FF0000"/>
                <w:szCs w:val="20"/>
              </w:rPr>
            </w:pPr>
            <w:r>
              <w:rPr>
                <w:color w:val="FF0000"/>
                <w:szCs w:val="20"/>
              </w:rPr>
              <w:t xml:space="preserve">FFS: the case where UE is provided with UE specific </w:t>
            </w:r>
            <w:proofErr w:type="spellStart"/>
            <w:r>
              <w:rPr>
                <w:color w:val="FF0000"/>
                <w:szCs w:val="20"/>
              </w:rPr>
              <w:t>iDRX</w:t>
            </w:r>
            <w:proofErr w:type="spellEnd"/>
            <w:r>
              <w:rPr>
                <w:color w:val="FF0000"/>
                <w:szCs w:val="20"/>
              </w:rPr>
              <w:t xml:space="preserve"> cycle.</w:t>
            </w:r>
          </w:p>
          <w:p w14:paraId="19A1E449" w14:textId="77777777" w:rsidR="00BD6348" w:rsidRDefault="00BD6348">
            <w:pPr>
              <w:spacing w:after="0"/>
              <w:rPr>
                <w:rFonts w:eastAsiaTheme="minorEastAsia"/>
                <w:sz w:val="20"/>
                <w:szCs w:val="20"/>
                <w:lang w:val="en-GB"/>
              </w:rPr>
            </w:pPr>
          </w:p>
        </w:tc>
      </w:tr>
      <w:tr w:rsidR="00BD6348" w14:paraId="17C4B3B3" w14:textId="77777777">
        <w:tc>
          <w:tcPr>
            <w:tcW w:w="1255" w:type="dxa"/>
          </w:tcPr>
          <w:p w14:paraId="3A117947" w14:textId="77777777" w:rsidR="00BD6348" w:rsidRDefault="00366475">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095" w:type="dxa"/>
          </w:tcPr>
          <w:p w14:paraId="4B6675A1" w14:textId="77777777" w:rsidR="00BD6348" w:rsidRDefault="00366475">
            <w:pPr>
              <w:spacing w:after="0"/>
              <w:rPr>
                <w:rFonts w:eastAsiaTheme="minorEastAsia"/>
                <w:sz w:val="20"/>
                <w:szCs w:val="20"/>
              </w:rPr>
            </w:pPr>
            <w:r>
              <w:rPr>
                <w:rFonts w:eastAsiaTheme="minorEastAsia" w:hint="eastAsia"/>
                <w:sz w:val="20"/>
                <w:szCs w:val="20"/>
              </w:rPr>
              <w:t>We support this.</w:t>
            </w:r>
          </w:p>
          <w:p w14:paraId="34BB7D5A" w14:textId="77777777" w:rsidR="00BD6348" w:rsidRDefault="00366475">
            <w:pPr>
              <w:spacing w:after="0"/>
              <w:rPr>
                <w:rFonts w:eastAsiaTheme="minorEastAsia"/>
                <w:sz w:val="20"/>
                <w:szCs w:val="20"/>
              </w:rPr>
            </w:pPr>
            <w:r>
              <w:rPr>
                <w:rFonts w:eastAsiaTheme="minorEastAsia" w:hint="eastAsia"/>
                <w:sz w:val="20"/>
                <w:szCs w:val="20"/>
              </w:rPr>
              <w:t>Current version cover Huawei</w:t>
            </w:r>
            <w:r>
              <w:rPr>
                <w:rFonts w:eastAsiaTheme="minorEastAsia"/>
                <w:sz w:val="20"/>
                <w:szCs w:val="20"/>
              </w:rPr>
              <w:t>’</w:t>
            </w:r>
            <w:r>
              <w:rPr>
                <w:rFonts w:eastAsiaTheme="minorEastAsia" w:hint="eastAsia"/>
                <w:sz w:val="20"/>
                <w:szCs w:val="20"/>
              </w:rPr>
              <w:t xml:space="preserve">s case. Based on this proposal, we could further discuss this </w:t>
            </w:r>
            <w:proofErr w:type="spellStart"/>
            <w:r>
              <w:rPr>
                <w:rFonts w:eastAsiaTheme="minorEastAsia" w:hint="eastAsia"/>
                <w:sz w:val="20"/>
                <w:szCs w:val="20"/>
              </w:rPr>
              <w:t>iDRX</w:t>
            </w:r>
            <w:proofErr w:type="spellEnd"/>
            <w:r>
              <w:rPr>
                <w:rFonts w:eastAsiaTheme="minorEastAsia" w:hint="eastAsia"/>
                <w:sz w:val="20"/>
                <w:szCs w:val="20"/>
              </w:rPr>
              <w:t xml:space="preserve"> cycle is broadcasted in SIB or CN or else.</w:t>
            </w:r>
          </w:p>
        </w:tc>
      </w:tr>
      <w:tr w:rsidR="009047E9" w14:paraId="73F404E7" w14:textId="77777777">
        <w:tc>
          <w:tcPr>
            <w:tcW w:w="1255" w:type="dxa"/>
          </w:tcPr>
          <w:p w14:paraId="6A494C94" w14:textId="55A8FC5A"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190BC793" w14:textId="777217F7"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bl>
    <w:p w14:paraId="702E90DF" w14:textId="77777777" w:rsidR="00BD6348" w:rsidRDefault="00BD6348">
      <w:pPr>
        <w:spacing w:after="120" w:line="240" w:lineRule="auto"/>
        <w:rPr>
          <w:sz w:val="20"/>
          <w:szCs w:val="20"/>
        </w:rPr>
      </w:pPr>
    </w:p>
    <w:p w14:paraId="4578B9B7"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1-2</w:t>
      </w:r>
      <w:r>
        <w:rPr>
          <w:sz w:val="20"/>
          <w:szCs w:val="20"/>
          <w:highlight w:val="yellow"/>
          <w:lang w:val="en-GB"/>
        </w:rPr>
        <w:t>:</w:t>
      </w:r>
      <w:r>
        <w:rPr>
          <w:sz w:val="20"/>
          <w:szCs w:val="20"/>
          <w:lang w:val="en-GB"/>
        </w:rPr>
        <w:t xml:space="preserve"> </w:t>
      </w:r>
    </w:p>
    <w:p w14:paraId="43798150" w14:textId="77777777" w:rsidR="00BD6348" w:rsidRDefault="00366475">
      <w:pPr>
        <w:spacing w:after="0" w:line="240" w:lineRule="auto"/>
        <w:rPr>
          <w:sz w:val="20"/>
          <w:szCs w:val="20"/>
        </w:rPr>
      </w:pPr>
      <w:r>
        <w:rPr>
          <w:sz w:val="20"/>
          <w:szCs w:val="20"/>
        </w:rPr>
        <w:t xml:space="preserve">In case the periodicity of LO is the same as the </w:t>
      </w:r>
      <w:proofErr w:type="spellStart"/>
      <w:r>
        <w:rPr>
          <w:sz w:val="20"/>
          <w:szCs w:val="20"/>
        </w:rPr>
        <w:t>iDRX</w:t>
      </w:r>
      <w:proofErr w:type="spellEnd"/>
      <w:r>
        <w:rPr>
          <w:sz w:val="20"/>
          <w:szCs w:val="20"/>
        </w:rPr>
        <w:t xml:space="preserve"> cycle, for the association of LO and PO from cell perspective, it is at least supported that there is a one-to-one mapping between LO and PO.</w:t>
      </w:r>
    </w:p>
    <w:p w14:paraId="2762C01E" w14:textId="77777777" w:rsidR="00BD6348" w:rsidRDefault="00366475">
      <w:pPr>
        <w:pStyle w:val="ListParagraph"/>
        <w:numPr>
          <w:ilvl w:val="0"/>
          <w:numId w:val="14"/>
        </w:numPr>
        <w:spacing w:after="0"/>
        <w:ind w:leftChars="0"/>
        <w:rPr>
          <w:rFonts w:ascii="Times New Roman" w:hAnsi="Times New Roman"/>
        </w:rPr>
      </w:pPr>
      <w:r>
        <w:rPr>
          <w:rFonts w:ascii="Times New Roman" w:hAnsi="Times New Roman"/>
        </w:rPr>
        <w:t>FFS the following options</w:t>
      </w:r>
    </w:p>
    <w:p w14:paraId="12710183" w14:textId="77777777" w:rsidR="00BD6348" w:rsidRDefault="00366475">
      <w:pPr>
        <w:pStyle w:val="ListParagraph"/>
        <w:numPr>
          <w:ilvl w:val="1"/>
          <w:numId w:val="14"/>
        </w:numPr>
        <w:spacing w:after="0"/>
        <w:ind w:leftChars="0"/>
        <w:rPr>
          <w:rFonts w:ascii="Times New Roman" w:hAnsi="Times New Roman"/>
        </w:rPr>
      </w:pPr>
      <w:r>
        <w:rPr>
          <w:rFonts w:ascii="Times New Roman" w:hAnsi="Times New Roman"/>
          <w:szCs w:val="20"/>
        </w:rPr>
        <w:t xml:space="preserve">Option 2: One </w:t>
      </w:r>
      <w:r>
        <w:rPr>
          <w:szCs w:val="20"/>
        </w:rPr>
        <w:t xml:space="preserve">LO </w:t>
      </w:r>
      <w:r>
        <w:rPr>
          <w:rFonts w:ascii="Times New Roman" w:hAnsi="Times New Roman"/>
          <w:szCs w:val="20"/>
        </w:rPr>
        <w:t>can be associated with multiple POs</w:t>
      </w:r>
    </w:p>
    <w:p w14:paraId="1453C46D" w14:textId="77777777" w:rsidR="00BD6348" w:rsidRDefault="00366475">
      <w:pPr>
        <w:pStyle w:val="ListParagraph"/>
        <w:numPr>
          <w:ilvl w:val="1"/>
          <w:numId w:val="14"/>
        </w:numPr>
        <w:spacing w:after="0"/>
        <w:ind w:leftChars="0"/>
        <w:rPr>
          <w:rFonts w:ascii="Times New Roman" w:hAnsi="Times New Roman"/>
        </w:rPr>
      </w:pPr>
      <w:r>
        <w:rPr>
          <w:rFonts w:ascii="Times New Roman" w:hAnsi="Times New Roman"/>
        </w:rPr>
        <w:t xml:space="preserve">Option 3: Multiple </w:t>
      </w:r>
      <w:r>
        <w:rPr>
          <w:szCs w:val="20"/>
        </w:rPr>
        <w:t xml:space="preserve">LOs </w:t>
      </w:r>
      <w:r>
        <w:rPr>
          <w:rFonts w:ascii="Times New Roman" w:hAnsi="Times New Roman"/>
        </w:rPr>
        <w:t>can be associated with one PO</w:t>
      </w:r>
    </w:p>
    <w:p w14:paraId="6CA34829" w14:textId="77777777" w:rsidR="00BD6348" w:rsidRDefault="00366475">
      <w:pPr>
        <w:pStyle w:val="ListParagraph"/>
        <w:numPr>
          <w:ilvl w:val="2"/>
          <w:numId w:val="14"/>
        </w:numPr>
        <w:spacing w:after="0"/>
        <w:ind w:leftChars="0"/>
        <w:rPr>
          <w:rFonts w:ascii="Times New Roman" w:hAnsi="Times New Roman"/>
        </w:rPr>
      </w:pPr>
      <w:r>
        <w:rPr>
          <w:rFonts w:ascii="Times New Roman" w:hAnsi="Times New Roman"/>
        </w:rPr>
        <w:t xml:space="preserve">Note: each UE monitors one </w:t>
      </w:r>
      <w:r>
        <w:rPr>
          <w:szCs w:val="20"/>
        </w:rPr>
        <w:t>LO</w:t>
      </w:r>
    </w:p>
    <w:tbl>
      <w:tblPr>
        <w:tblStyle w:val="TableGrid"/>
        <w:tblW w:w="0" w:type="auto"/>
        <w:tblLook w:val="04A0" w:firstRow="1" w:lastRow="0" w:firstColumn="1" w:lastColumn="0" w:noHBand="0" w:noVBand="1"/>
      </w:tblPr>
      <w:tblGrid>
        <w:gridCol w:w="1255"/>
        <w:gridCol w:w="8095"/>
      </w:tblGrid>
      <w:tr w:rsidR="00BD6348" w14:paraId="1FE162B9" w14:textId="77777777">
        <w:tc>
          <w:tcPr>
            <w:tcW w:w="1255" w:type="dxa"/>
            <w:shd w:val="clear" w:color="auto" w:fill="9CC2E5" w:themeFill="accent5" w:themeFillTint="99"/>
          </w:tcPr>
          <w:p w14:paraId="4F14406F"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6F8BFC2" w14:textId="77777777" w:rsidR="00BD6348" w:rsidRDefault="00366475">
            <w:pPr>
              <w:spacing w:after="0"/>
              <w:rPr>
                <w:b/>
                <w:bCs/>
                <w:sz w:val="20"/>
                <w:szCs w:val="20"/>
                <w:lang w:val="en-GB"/>
              </w:rPr>
            </w:pPr>
            <w:r>
              <w:rPr>
                <w:b/>
                <w:bCs/>
                <w:sz w:val="20"/>
                <w:szCs w:val="20"/>
                <w:lang w:val="en-GB"/>
              </w:rPr>
              <w:t>Comments</w:t>
            </w:r>
          </w:p>
        </w:tc>
      </w:tr>
      <w:tr w:rsidR="00BD6348" w14:paraId="10B58FEA" w14:textId="77777777">
        <w:tc>
          <w:tcPr>
            <w:tcW w:w="1255" w:type="dxa"/>
          </w:tcPr>
          <w:p w14:paraId="2495269B"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8F6C228"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7D8334B2" w14:textId="77777777" w:rsidR="00BD6348" w:rsidRDefault="00366475">
            <w:pPr>
              <w:spacing w:after="0"/>
              <w:rPr>
                <w:rFonts w:eastAsiaTheme="minorEastAsia"/>
                <w:sz w:val="20"/>
                <w:szCs w:val="20"/>
                <w:lang w:val="en-GB"/>
              </w:rPr>
            </w:pPr>
            <w:r>
              <w:rPr>
                <w:rFonts w:eastAsiaTheme="minorEastAsia" w:hint="eastAsia"/>
                <w:sz w:val="20"/>
                <w:szCs w:val="20"/>
                <w:lang w:val="en-GB"/>
              </w:rPr>
              <w:t xml:space="preserve"> </w:t>
            </w:r>
            <w:r>
              <w:rPr>
                <w:rFonts w:eastAsiaTheme="minorEastAsia"/>
                <w:sz w:val="20"/>
                <w:szCs w:val="20"/>
                <w:lang w:val="en-GB"/>
              </w:rPr>
              <w:t>We would like to have a note for the proposal:</w:t>
            </w:r>
          </w:p>
          <w:p w14:paraId="2D898B66" w14:textId="77777777" w:rsidR="00BD6348" w:rsidRDefault="00366475">
            <w:pPr>
              <w:spacing w:after="0"/>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 xml:space="preserve">ote: it does not mean the explicit mapping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UE may determine its LO by other solution instead of mapping between LO </w:t>
            </w:r>
            <w:r>
              <w:rPr>
                <w:rFonts w:eastAsiaTheme="minorEastAsia" w:hint="eastAsia"/>
                <w:sz w:val="20"/>
                <w:szCs w:val="20"/>
                <w:lang w:val="en-GB"/>
              </w:rPr>
              <w:t>and</w:t>
            </w:r>
            <w:r>
              <w:rPr>
                <w:rFonts w:eastAsiaTheme="minorEastAsia"/>
                <w:sz w:val="20"/>
                <w:szCs w:val="20"/>
                <w:lang w:val="en-GB"/>
              </w:rPr>
              <w:t xml:space="preserve"> PO</w:t>
            </w:r>
          </w:p>
        </w:tc>
      </w:tr>
      <w:tr w:rsidR="00BD6348" w14:paraId="4916B518" w14:textId="77777777">
        <w:tc>
          <w:tcPr>
            <w:tcW w:w="1255" w:type="dxa"/>
          </w:tcPr>
          <w:p w14:paraId="205EBEE7"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6DCE74EA" w14:textId="77777777" w:rsidR="00BD6348" w:rsidRDefault="00366475">
            <w:pPr>
              <w:spacing w:after="0"/>
              <w:rPr>
                <w:rFonts w:eastAsiaTheme="minorEastAsia"/>
                <w:sz w:val="20"/>
                <w:szCs w:val="20"/>
                <w:lang w:val="en-GB"/>
              </w:rPr>
            </w:pPr>
            <w:r>
              <w:rPr>
                <w:rFonts w:eastAsiaTheme="minorEastAsia"/>
                <w:sz w:val="20"/>
                <w:szCs w:val="20"/>
                <w:lang w:val="en-GB"/>
              </w:rPr>
              <w:t>It is not clear why we need to introduce such kind of ‘mapping’ between LO and PO. The only thing UE needs to know is where its LO resources are. And after receiving LP-WUS, the PO for a UE can be determined by legacy UE behaviour in current spec.</w:t>
            </w:r>
          </w:p>
          <w:p w14:paraId="24681C69"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such mapping introduces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of LO resources. In R17 PEI, multiple UEs, who are associated with multiple POs, respectively, can be triggered by one PEI signal. In other words, different PEI UEs that monitor different POs can share the same PEI monitoring resources. Therefore, it should not be precluded that UEs from different POs share the same LO (maybe similar concept as Option 2). By this means, </w:t>
            </w:r>
            <w:proofErr w:type="spellStart"/>
            <w:r>
              <w:rPr>
                <w:rFonts w:eastAsiaTheme="minorEastAsia"/>
                <w:sz w:val="20"/>
                <w:szCs w:val="20"/>
                <w:lang w:val="en-GB"/>
              </w:rPr>
              <w:t>gNB</w:t>
            </w:r>
            <w:proofErr w:type="spellEnd"/>
            <w:r>
              <w:rPr>
                <w:rFonts w:eastAsiaTheme="minorEastAsia"/>
                <w:sz w:val="20"/>
                <w:szCs w:val="20"/>
                <w:lang w:val="en-GB"/>
              </w:rPr>
              <w:t xml:space="preserve"> is possible to configure an LO with relatively more MOs, and the collision probability of LP-WUS can be mitigated. For example, let’s first consider the single beam case for simplicity. If UEs in different POs monitor different LO, LO can include X MOs meaning that at most X LPWUSs can be transmitted. If more than X subgroups are paged, more than X LP-WUSs need to be transmitted (when codepoint based indication is used), while the ‘capacity’ is only X LP-WUSs. Then collision happens. If UEs from Y POs can share the same LO, one LO can include X*Y </w:t>
            </w:r>
            <w:proofErr w:type="spellStart"/>
            <w:r>
              <w:rPr>
                <w:rFonts w:eastAsiaTheme="minorEastAsia"/>
                <w:sz w:val="20"/>
                <w:szCs w:val="20"/>
                <w:lang w:val="en-GB"/>
              </w:rPr>
              <w:t>MOs.</w:t>
            </w:r>
            <w:proofErr w:type="spellEnd"/>
            <w:r>
              <w:rPr>
                <w:rFonts w:eastAsiaTheme="minorEastAsia"/>
                <w:sz w:val="20"/>
                <w:szCs w:val="20"/>
                <w:lang w:val="en-GB"/>
              </w:rPr>
              <w:t xml:space="preserve"> Then on average the probability of collision will be reduced.</w:t>
            </w:r>
          </w:p>
        </w:tc>
      </w:tr>
      <w:tr w:rsidR="00BD6348" w14:paraId="6E75A764" w14:textId="77777777">
        <w:tc>
          <w:tcPr>
            <w:tcW w:w="1255" w:type="dxa"/>
          </w:tcPr>
          <w:p w14:paraId="072E487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159EC28B" w14:textId="77777777" w:rsidR="00BD6348" w:rsidRDefault="00366475">
            <w:pPr>
              <w:spacing w:after="0"/>
              <w:rPr>
                <w:rFonts w:eastAsiaTheme="minorEastAsia"/>
                <w:sz w:val="20"/>
                <w:szCs w:val="20"/>
              </w:rPr>
            </w:pPr>
            <w:r>
              <w:rPr>
                <w:rFonts w:eastAsiaTheme="minorEastAsia" w:hint="eastAsia"/>
                <w:sz w:val="20"/>
                <w:szCs w:val="20"/>
              </w:rPr>
              <w:t>For option3, Note is not needed, here is an example for UE monitoring multiple LOs.</w:t>
            </w:r>
          </w:p>
          <w:p w14:paraId="069A02A6" w14:textId="77777777" w:rsidR="00BD6348" w:rsidRDefault="00366475">
            <w:pPr>
              <w:spacing w:after="0"/>
            </w:pPr>
            <w:r>
              <w:rPr>
                <w:noProof/>
              </w:rPr>
              <w:drawing>
                <wp:inline distT="0" distB="0" distL="114300" distR="114300" wp14:anchorId="0EC89539" wp14:editId="401173DD">
                  <wp:extent cx="4457065" cy="1626870"/>
                  <wp:effectExtent l="0" t="0" r="635"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457065" cy="1626870"/>
                          </a:xfrm>
                          <a:prstGeom prst="rect">
                            <a:avLst/>
                          </a:prstGeom>
                          <a:noFill/>
                          <a:ln>
                            <a:noFill/>
                          </a:ln>
                        </pic:spPr>
                      </pic:pic>
                    </a:graphicData>
                  </a:graphic>
                </wp:inline>
              </w:drawing>
            </w:r>
          </w:p>
          <w:p w14:paraId="5D645DF7" w14:textId="77777777" w:rsidR="00BD6348" w:rsidRDefault="00366475">
            <w:pPr>
              <w:spacing w:after="0"/>
              <w:rPr>
                <w:rFonts w:eastAsia="SimSun"/>
              </w:rPr>
            </w:pPr>
            <w:r>
              <w:rPr>
                <w:rFonts w:eastAsiaTheme="minorEastAsia" w:hint="eastAsia"/>
                <w:sz w:val="20"/>
                <w:szCs w:val="20"/>
              </w:rPr>
              <w:t>The two LP-WUS for one PO could be repeated.</w:t>
            </w:r>
          </w:p>
        </w:tc>
      </w:tr>
      <w:tr w:rsidR="009047E9" w14:paraId="02D004FE" w14:textId="77777777">
        <w:tc>
          <w:tcPr>
            <w:tcW w:w="1255" w:type="dxa"/>
          </w:tcPr>
          <w:p w14:paraId="4716D2ED" w14:textId="767BFB42"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51A6B08D" w14:textId="1BAFC341"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bl>
    <w:p w14:paraId="32A39F4A" w14:textId="77777777" w:rsidR="00BD6348" w:rsidRDefault="00BD6348">
      <w:pPr>
        <w:spacing w:after="120" w:line="240" w:lineRule="auto"/>
        <w:rPr>
          <w:sz w:val="20"/>
          <w:szCs w:val="20"/>
        </w:rPr>
      </w:pPr>
    </w:p>
    <w:p w14:paraId="4A22AC61"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2F3BDE8E" w14:textId="77777777" w:rsidR="00BD6348" w:rsidRDefault="00366475">
      <w:pPr>
        <w:spacing w:after="0" w:line="240" w:lineRule="auto"/>
        <w:rPr>
          <w:sz w:val="20"/>
          <w:szCs w:val="20"/>
        </w:rPr>
      </w:pPr>
      <w:r>
        <w:rPr>
          <w:sz w:val="20"/>
          <w:szCs w:val="20"/>
        </w:rPr>
        <w:t xml:space="preserve">In case the periodicity of LO is the same as the </w:t>
      </w:r>
      <w:proofErr w:type="spellStart"/>
      <w:r>
        <w:rPr>
          <w:sz w:val="20"/>
          <w:szCs w:val="20"/>
        </w:rPr>
        <w:t>iDRX</w:t>
      </w:r>
      <w:proofErr w:type="spellEnd"/>
      <w:r>
        <w:rPr>
          <w:sz w:val="20"/>
          <w:szCs w:val="20"/>
        </w:rPr>
        <w:t xml:space="preserve"> cycle, for the determination of LO location in time domain for a UE in </w:t>
      </w:r>
      <w:proofErr w:type="spellStart"/>
      <w:r>
        <w:rPr>
          <w:sz w:val="20"/>
          <w:szCs w:val="20"/>
        </w:rPr>
        <w:t>iDRX</w:t>
      </w:r>
      <w:proofErr w:type="spellEnd"/>
      <w:r>
        <w:rPr>
          <w:sz w:val="20"/>
          <w:szCs w:val="20"/>
        </w:rPr>
        <w:t xml:space="preserve"> mode, a reference point and an offset from the reference point are defined and/or configured.</w:t>
      </w:r>
    </w:p>
    <w:p w14:paraId="26D5B4D8"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The reference point is the legacy PO/PF.</w:t>
      </w:r>
    </w:p>
    <w:p w14:paraId="6F879257" w14:textId="77777777" w:rsidR="00BD6348" w:rsidRDefault="00366475">
      <w:pPr>
        <w:pStyle w:val="ListParagraph"/>
        <w:numPr>
          <w:ilvl w:val="1"/>
          <w:numId w:val="14"/>
        </w:numPr>
        <w:spacing w:after="0" w:line="240" w:lineRule="auto"/>
        <w:ind w:leftChars="0"/>
        <w:rPr>
          <w:rFonts w:ascii="Times New Roman" w:hAnsi="Times New Roman"/>
        </w:rPr>
      </w:pPr>
      <w:r>
        <w:rPr>
          <w:rFonts w:ascii="Times New Roman" w:hAnsi="Times New Roman"/>
        </w:rPr>
        <w:t>Details FFS</w:t>
      </w:r>
    </w:p>
    <w:p w14:paraId="3F060592"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 xml:space="preserve">The offset is configured by the </w:t>
      </w:r>
      <w:proofErr w:type="spellStart"/>
      <w:r>
        <w:rPr>
          <w:rFonts w:ascii="Times New Roman" w:hAnsi="Times New Roman"/>
        </w:rPr>
        <w:t>gNB</w:t>
      </w:r>
      <w:proofErr w:type="spellEnd"/>
      <w:r>
        <w:rPr>
          <w:rFonts w:ascii="Times New Roman" w:hAnsi="Times New Roman"/>
        </w:rPr>
        <w:t>.</w:t>
      </w:r>
    </w:p>
    <w:p w14:paraId="65109684" w14:textId="77777777" w:rsidR="00BD6348" w:rsidRDefault="00366475">
      <w:pPr>
        <w:pStyle w:val="ListParagraph"/>
        <w:numPr>
          <w:ilvl w:val="1"/>
          <w:numId w:val="14"/>
        </w:numPr>
        <w:spacing w:after="0" w:line="240" w:lineRule="auto"/>
        <w:ind w:leftChars="0"/>
        <w:rPr>
          <w:rFonts w:ascii="Times New Roman" w:hAnsi="Times New Roman"/>
        </w:rPr>
      </w:pPr>
      <w:r>
        <w:rPr>
          <w:rFonts w:ascii="Times New Roman" w:hAnsi="Times New Roman"/>
        </w:rPr>
        <w:t>FFS the value range for the offset</w:t>
      </w:r>
    </w:p>
    <w:tbl>
      <w:tblPr>
        <w:tblStyle w:val="TableGrid"/>
        <w:tblW w:w="0" w:type="auto"/>
        <w:tblLook w:val="04A0" w:firstRow="1" w:lastRow="0" w:firstColumn="1" w:lastColumn="0" w:noHBand="0" w:noVBand="1"/>
      </w:tblPr>
      <w:tblGrid>
        <w:gridCol w:w="1255"/>
        <w:gridCol w:w="8095"/>
      </w:tblGrid>
      <w:tr w:rsidR="00BD6348" w14:paraId="678F3BC9" w14:textId="77777777">
        <w:tc>
          <w:tcPr>
            <w:tcW w:w="1255" w:type="dxa"/>
            <w:shd w:val="clear" w:color="auto" w:fill="9CC2E5" w:themeFill="accent5" w:themeFillTint="99"/>
          </w:tcPr>
          <w:p w14:paraId="486B360C"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4053A02" w14:textId="77777777" w:rsidR="00BD6348" w:rsidRDefault="00366475">
            <w:pPr>
              <w:spacing w:after="0"/>
              <w:rPr>
                <w:b/>
                <w:bCs/>
                <w:sz w:val="20"/>
                <w:szCs w:val="20"/>
                <w:lang w:val="en-GB"/>
              </w:rPr>
            </w:pPr>
            <w:r>
              <w:rPr>
                <w:b/>
                <w:bCs/>
                <w:sz w:val="20"/>
                <w:szCs w:val="20"/>
                <w:lang w:val="en-GB"/>
              </w:rPr>
              <w:t>Comments</w:t>
            </w:r>
          </w:p>
        </w:tc>
      </w:tr>
      <w:tr w:rsidR="00BD6348" w14:paraId="30DD0EF0" w14:textId="77777777">
        <w:tc>
          <w:tcPr>
            <w:tcW w:w="1255" w:type="dxa"/>
          </w:tcPr>
          <w:p w14:paraId="7CF57EC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710DCD04"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397F1727" w14:textId="77777777" w:rsidR="00BD6348" w:rsidRDefault="00BD6348">
            <w:pPr>
              <w:spacing w:after="0"/>
              <w:rPr>
                <w:rFonts w:eastAsiaTheme="minorEastAsia"/>
                <w:sz w:val="20"/>
                <w:szCs w:val="20"/>
                <w:lang w:val="en-GB"/>
              </w:rPr>
            </w:pPr>
          </w:p>
          <w:p w14:paraId="5BA80104" w14:textId="77777777" w:rsidR="00BD6348" w:rsidRDefault="00366475">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nd a drawback of the above offset mapping solution is, if there are multiple wake up delays for different UE capability, misunderstanding can happen for UE. One example as the following </w:t>
            </w:r>
            <w:r>
              <w:rPr>
                <w:rFonts w:eastAsiaTheme="minorEastAsia"/>
                <w:sz w:val="20"/>
                <w:szCs w:val="20"/>
                <w:lang w:val="en-GB"/>
              </w:rPr>
              <w:lastRenderedPageBreak/>
              <w:t xml:space="preserve">figure, UE1 </w:t>
            </w:r>
            <w:r>
              <w:rPr>
                <w:rFonts w:eastAsiaTheme="minorEastAsia" w:hint="eastAsia"/>
                <w:sz w:val="20"/>
                <w:szCs w:val="20"/>
                <w:lang w:val="en-GB"/>
              </w:rPr>
              <w:t>apples</w:t>
            </w:r>
            <w:r>
              <w:rPr>
                <w:rFonts w:eastAsiaTheme="minorEastAsia"/>
                <w:sz w:val="20"/>
                <w:szCs w:val="20"/>
                <w:lang w:val="en-GB"/>
              </w:rPr>
              <w:t xml:space="preserve"> a shorter wake up delay, and corresponds to PO1, UE2 </w:t>
            </w:r>
            <w:r>
              <w:rPr>
                <w:rFonts w:eastAsiaTheme="minorEastAsia" w:hint="eastAsia"/>
                <w:sz w:val="20"/>
                <w:szCs w:val="20"/>
                <w:lang w:val="en-GB"/>
              </w:rPr>
              <w:t>apples</w:t>
            </w:r>
            <w:r>
              <w:rPr>
                <w:rFonts w:eastAsiaTheme="minorEastAsia"/>
                <w:sz w:val="20"/>
                <w:szCs w:val="20"/>
                <w:lang w:val="en-GB"/>
              </w:rPr>
              <w:t xml:space="preserve"> a longer wake up delay and corresponds to PO2.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he</w:t>
            </w:r>
            <w:r>
              <w:rPr>
                <w:rFonts w:eastAsiaTheme="minorEastAsia" w:hint="eastAsia"/>
                <w:sz w:val="20"/>
                <w:szCs w:val="20"/>
                <w:lang w:val="en-GB"/>
              </w:rPr>
              <w:t>ir</w:t>
            </w:r>
            <w:r>
              <w:rPr>
                <w:rFonts w:eastAsiaTheme="minorEastAsia"/>
                <w:sz w:val="20"/>
                <w:szCs w:val="20"/>
                <w:lang w:val="en-GB"/>
              </w:rPr>
              <w:t xml:space="preserve"> LOs may overlap </w:t>
            </w:r>
            <w:r>
              <w:rPr>
                <w:rFonts w:eastAsiaTheme="minorEastAsia" w:hint="eastAsia"/>
                <w:sz w:val="20"/>
                <w:szCs w:val="20"/>
                <w:lang w:val="en-GB"/>
              </w:rPr>
              <w:t>in</w:t>
            </w:r>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cases,</w:t>
            </w:r>
            <w:r>
              <w:rPr>
                <w:rFonts w:eastAsiaTheme="minorEastAsia"/>
                <w:sz w:val="20"/>
                <w:szCs w:val="20"/>
                <w:lang w:val="en-GB"/>
              </w:rPr>
              <w:t xml:space="preserve"> and this may cause misunderstanding for UE. For example, the LP WUS </w:t>
            </w:r>
            <w:r>
              <w:rPr>
                <w:rFonts w:eastAsiaTheme="minorEastAsia" w:hint="eastAsia"/>
                <w:sz w:val="20"/>
                <w:szCs w:val="20"/>
                <w:lang w:val="en-GB"/>
              </w:rPr>
              <w:t>is</w:t>
            </w:r>
            <w:r>
              <w:rPr>
                <w:rFonts w:eastAsiaTheme="minorEastAsia"/>
                <w:sz w:val="20"/>
                <w:szCs w:val="20"/>
                <w:lang w:val="en-GB"/>
              </w:rPr>
              <w:t xml:space="preserve"> mean to wake up UE2 for PO2, </w:t>
            </w:r>
            <w:r>
              <w:rPr>
                <w:rFonts w:eastAsiaTheme="minorEastAsia" w:hint="eastAsia"/>
                <w:sz w:val="20"/>
                <w:szCs w:val="20"/>
                <w:lang w:val="en-GB"/>
              </w:rPr>
              <w:t>but</w:t>
            </w:r>
            <w:r>
              <w:rPr>
                <w:rFonts w:eastAsiaTheme="minorEastAsia"/>
                <w:sz w:val="20"/>
                <w:szCs w:val="20"/>
                <w:lang w:val="en-GB"/>
              </w:rPr>
              <w:t xml:space="preserve"> UE 1 detects</w:t>
            </w:r>
            <w:r>
              <w:rPr>
                <w:rFonts w:eastAsiaTheme="minorEastAsia" w:hint="eastAsia"/>
                <w:sz w:val="20"/>
                <w:szCs w:val="20"/>
                <w:lang w:val="en-GB"/>
              </w:rPr>
              <w:t xml:space="preserve"> </w:t>
            </w:r>
            <w:r>
              <w:rPr>
                <w:rFonts w:eastAsiaTheme="minorEastAsia"/>
                <w:sz w:val="20"/>
                <w:szCs w:val="20"/>
                <w:lang w:val="en-GB"/>
              </w:rPr>
              <w:t xml:space="preserve">the LP WUS in LO 1 </w:t>
            </w:r>
            <w:r>
              <w:rPr>
                <w:rFonts w:eastAsiaTheme="minorEastAsia" w:hint="eastAsia"/>
                <w:sz w:val="20"/>
                <w:szCs w:val="20"/>
                <w:lang w:val="en-GB"/>
              </w:rPr>
              <w:t>and</w:t>
            </w:r>
            <w:r>
              <w:rPr>
                <w:rFonts w:eastAsiaTheme="minorEastAsia"/>
                <w:sz w:val="20"/>
                <w:szCs w:val="20"/>
                <w:lang w:val="en-GB"/>
              </w:rPr>
              <w:t xml:space="preserve"> </w:t>
            </w:r>
            <w:r>
              <w:rPr>
                <w:rFonts w:eastAsiaTheme="minorEastAsia" w:hint="eastAsia"/>
                <w:sz w:val="20"/>
                <w:szCs w:val="20"/>
                <w:lang w:val="en-GB"/>
              </w:rPr>
              <w:t>wake</w:t>
            </w:r>
            <w:r>
              <w:rPr>
                <w:rFonts w:eastAsiaTheme="minorEastAsia"/>
                <w:sz w:val="20"/>
                <w:szCs w:val="20"/>
                <w:lang w:val="en-GB"/>
              </w:rPr>
              <w:t xml:space="preserve"> up unnecessarily.</w:t>
            </w:r>
          </w:p>
          <w:p w14:paraId="573BEC17" w14:textId="77777777" w:rsidR="00BD6348" w:rsidRDefault="007848FF">
            <w:pPr>
              <w:spacing w:after="0"/>
              <w:rPr>
                <w:rFonts w:eastAsiaTheme="minorEastAsia"/>
                <w:sz w:val="20"/>
                <w:szCs w:val="20"/>
                <w:lang w:val="en-GB"/>
              </w:rPr>
            </w:pPr>
            <w:r>
              <w:rPr>
                <w:noProof/>
              </w:rPr>
              <w:object w:dxaOrig="6369" w:dyaOrig="2398" w14:anchorId="55DF4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20pt;mso-width-percent:0;mso-height-percent:0;mso-width-percent:0;mso-height-percent:0" o:ole="">
                  <v:imagedata r:id="rId12" o:title=""/>
                </v:shape>
                <o:OLEObject Type="Embed" ProgID="Visio.Drawing.15" ShapeID="_x0000_i1025" DrawAspect="Content" ObjectID="_1774771860" r:id="rId13"/>
              </w:object>
            </w:r>
          </w:p>
        </w:tc>
      </w:tr>
      <w:tr w:rsidR="00BD6348" w14:paraId="16DFD4BB" w14:textId="77777777">
        <w:tc>
          <w:tcPr>
            <w:tcW w:w="1255" w:type="dxa"/>
          </w:tcPr>
          <w:p w14:paraId="2B92EC33" w14:textId="77777777" w:rsidR="00BD6348" w:rsidRDefault="00366475">
            <w:pPr>
              <w:spacing w:after="0"/>
              <w:rPr>
                <w:rFonts w:eastAsia="SimSun"/>
                <w:sz w:val="20"/>
                <w:szCs w:val="20"/>
              </w:rPr>
            </w:pPr>
            <w:r>
              <w:rPr>
                <w:rFonts w:eastAsia="SimSun" w:hint="eastAsia"/>
                <w:sz w:val="20"/>
                <w:szCs w:val="20"/>
              </w:rPr>
              <w:lastRenderedPageBreak/>
              <w:t>H</w:t>
            </w:r>
            <w:r>
              <w:rPr>
                <w:rFonts w:eastAsia="SimSun"/>
                <w:sz w:val="20"/>
                <w:szCs w:val="20"/>
              </w:rPr>
              <w:t xml:space="preserve">uawei, </w:t>
            </w:r>
            <w:proofErr w:type="spellStart"/>
            <w:r>
              <w:rPr>
                <w:rFonts w:eastAsia="SimSun"/>
                <w:sz w:val="20"/>
                <w:szCs w:val="20"/>
              </w:rPr>
              <w:t>HiSilicon</w:t>
            </w:r>
            <w:proofErr w:type="spellEnd"/>
            <w:r>
              <w:rPr>
                <w:rFonts w:eastAsia="SimSun"/>
                <w:sz w:val="20"/>
                <w:szCs w:val="20"/>
              </w:rPr>
              <w:t xml:space="preserve"> </w:t>
            </w:r>
          </w:p>
        </w:tc>
        <w:tc>
          <w:tcPr>
            <w:tcW w:w="8095" w:type="dxa"/>
          </w:tcPr>
          <w:p w14:paraId="3E7C204B" w14:textId="77777777" w:rsidR="00BD6348" w:rsidRDefault="00366475">
            <w:pPr>
              <w:spacing w:after="0"/>
              <w:rPr>
                <w:rFonts w:eastAsiaTheme="minorEastAsia"/>
                <w:sz w:val="20"/>
                <w:szCs w:val="20"/>
                <w:lang w:val="en-GB"/>
              </w:rPr>
            </w:pPr>
            <w:r>
              <w:rPr>
                <w:rFonts w:eastAsiaTheme="minorEastAsia"/>
                <w:sz w:val="20"/>
                <w:szCs w:val="20"/>
                <w:lang w:val="en-GB"/>
              </w:rPr>
              <w:t>The description depends on proposal 1-3.</w:t>
            </w:r>
          </w:p>
          <w:p w14:paraId="3AEFA6D4"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as commented to proposal 1-2, the simple way to configure LO resources is direct configuration of resource pattern including periodicity, starting frame/slot/symbol and duration. The proposal is unnecessary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we don't see the necessity to define a reference point based on PO/PF. </w:t>
            </w:r>
          </w:p>
        </w:tc>
      </w:tr>
      <w:tr w:rsidR="00BD6348" w14:paraId="101C1297" w14:textId="77777777">
        <w:tc>
          <w:tcPr>
            <w:tcW w:w="1255" w:type="dxa"/>
          </w:tcPr>
          <w:p w14:paraId="23F0C8E0"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67570307" w14:textId="77777777" w:rsidR="00BD6348" w:rsidRDefault="00366475">
            <w:pPr>
              <w:spacing w:after="0"/>
              <w:rPr>
                <w:rFonts w:eastAsiaTheme="minorEastAsia"/>
                <w:sz w:val="20"/>
                <w:szCs w:val="20"/>
              </w:rPr>
            </w:pPr>
            <w:r>
              <w:rPr>
                <w:rFonts w:eastAsiaTheme="minorEastAsia" w:hint="eastAsia"/>
                <w:sz w:val="20"/>
                <w:szCs w:val="20"/>
              </w:rPr>
              <w:t>We are fine with this proposal.</w:t>
            </w:r>
          </w:p>
        </w:tc>
      </w:tr>
      <w:tr w:rsidR="008F41A8" w14:paraId="0699C9BA" w14:textId="77777777">
        <w:tc>
          <w:tcPr>
            <w:tcW w:w="1255" w:type="dxa"/>
          </w:tcPr>
          <w:p w14:paraId="4713B671" w14:textId="7BA0B785" w:rsidR="008F41A8" w:rsidRPr="008F41A8" w:rsidRDefault="008F41A8">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5A4AE757" w14:textId="3DE5ED13" w:rsidR="008F41A8" w:rsidRPr="008F41A8" w:rsidRDefault="008F41A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bl>
    <w:p w14:paraId="2001E5AD" w14:textId="77777777" w:rsidR="00BD6348" w:rsidRDefault="00BD6348">
      <w:pPr>
        <w:spacing w:after="120" w:line="240" w:lineRule="auto"/>
        <w:rPr>
          <w:sz w:val="20"/>
          <w:szCs w:val="20"/>
          <w:lang w:val="en-GB"/>
        </w:rPr>
      </w:pPr>
    </w:p>
    <w:p w14:paraId="03D4E7E1"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1-4</w:t>
      </w:r>
      <w:r>
        <w:rPr>
          <w:sz w:val="20"/>
          <w:szCs w:val="20"/>
          <w:highlight w:val="yellow"/>
          <w:lang w:val="en-GB"/>
        </w:rPr>
        <w:t>:</w:t>
      </w:r>
      <w:r>
        <w:rPr>
          <w:sz w:val="20"/>
          <w:szCs w:val="20"/>
          <w:lang w:val="en-GB"/>
        </w:rPr>
        <w:t xml:space="preserve"> </w:t>
      </w:r>
    </w:p>
    <w:p w14:paraId="19D067E6" w14:textId="77777777" w:rsidR="00BD6348" w:rsidRDefault="00366475">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tbl>
      <w:tblPr>
        <w:tblStyle w:val="TableGrid"/>
        <w:tblW w:w="0" w:type="auto"/>
        <w:tblLook w:val="04A0" w:firstRow="1" w:lastRow="0" w:firstColumn="1" w:lastColumn="0" w:noHBand="0" w:noVBand="1"/>
      </w:tblPr>
      <w:tblGrid>
        <w:gridCol w:w="1255"/>
        <w:gridCol w:w="8095"/>
      </w:tblGrid>
      <w:tr w:rsidR="00BD6348" w14:paraId="4848D29A" w14:textId="77777777">
        <w:tc>
          <w:tcPr>
            <w:tcW w:w="1255" w:type="dxa"/>
            <w:shd w:val="clear" w:color="auto" w:fill="9CC2E5" w:themeFill="accent5" w:themeFillTint="99"/>
          </w:tcPr>
          <w:p w14:paraId="6B2EAF21"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9017740" w14:textId="77777777" w:rsidR="00BD6348" w:rsidRDefault="00366475">
            <w:pPr>
              <w:spacing w:after="0"/>
              <w:rPr>
                <w:b/>
                <w:bCs/>
                <w:sz w:val="20"/>
                <w:szCs w:val="20"/>
                <w:lang w:val="en-GB"/>
              </w:rPr>
            </w:pPr>
            <w:r>
              <w:rPr>
                <w:b/>
                <w:bCs/>
                <w:sz w:val="20"/>
                <w:szCs w:val="20"/>
                <w:lang w:val="en-GB"/>
              </w:rPr>
              <w:t>Comments</w:t>
            </w:r>
          </w:p>
        </w:tc>
      </w:tr>
      <w:tr w:rsidR="00BD6348" w14:paraId="7E7F0229" w14:textId="77777777">
        <w:tc>
          <w:tcPr>
            <w:tcW w:w="1255" w:type="dxa"/>
          </w:tcPr>
          <w:p w14:paraId="2CC43DA1"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7F7D219A"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8E339F7" w14:textId="77777777">
        <w:tc>
          <w:tcPr>
            <w:tcW w:w="1255" w:type="dxa"/>
          </w:tcPr>
          <w:p w14:paraId="6982CA6A"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99C3786"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in principle. But suggest to clarify that the beams refer to SSB-based beams. For a vertical beam that targets at a cell edge area and suffers more inter-cell interference, more discussions are suggested on whether a </w:t>
            </w:r>
            <w:proofErr w:type="spellStart"/>
            <w:r>
              <w:rPr>
                <w:rFonts w:eastAsiaTheme="minorEastAsia"/>
                <w:sz w:val="20"/>
                <w:szCs w:val="20"/>
                <w:lang w:val="en-GB"/>
              </w:rPr>
              <w:t>gNB</w:t>
            </w:r>
            <w:proofErr w:type="spellEnd"/>
            <w:r>
              <w:rPr>
                <w:rFonts w:eastAsiaTheme="minorEastAsia"/>
                <w:sz w:val="20"/>
                <w:szCs w:val="20"/>
                <w:lang w:val="en-GB"/>
              </w:rPr>
              <w:t xml:space="preserve"> is mandated to broadcast LP-WUS at the beam because UEs may never be able to detect the LP-WUS with target performance under such high inter-cell interference.  </w:t>
            </w:r>
          </w:p>
          <w:p w14:paraId="590AE28D" w14:textId="77777777" w:rsidR="00BD6348" w:rsidRDefault="00366475">
            <w:pPr>
              <w:spacing w:after="0"/>
              <w:rPr>
                <w:rFonts w:eastAsiaTheme="minorEastAsia"/>
                <w:sz w:val="20"/>
                <w:szCs w:val="20"/>
                <w:lang w:val="en-GB"/>
              </w:rPr>
            </w:pPr>
            <w:r>
              <w:rPr>
                <w:rFonts w:eastAsiaTheme="minorEastAsia"/>
                <w:sz w:val="20"/>
                <w:szCs w:val="20"/>
                <w:lang w:val="en-GB"/>
              </w:rPr>
              <w:t>Proposal 1-4-rev</w:t>
            </w:r>
          </w:p>
          <w:p w14:paraId="11A21105" w14:textId="77777777" w:rsidR="00BD6348" w:rsidRDefault="00366475">
            <w:pPr>
              <w:spacing w:after="0"/>
              <w:rPr>
                <w:bCs/>
                <w:sz w:val="20"/>
                <w:szCs w:val="20"/>
                <w:lang w:val="en-GB"/>
              </w:rPr>
            </w:pPr>
            <w:r>
              <w:rPr>
                <w:bCs/>
                <w:sz w:val="20"/>
                <w:szCs w:val="20"/>
                <w:lang w:val="en-GB"/>
              </w:rPr>
              <w:t xml:space="preserve">For multi-beam operation of LP-WUS, UE assumes the same LP-WUS is repeated in all </w:t>
            </w:r>
            <w:r>
              <w:rPr>
                <w:bCs/>
                <w:color w:val="FF0000"/>
                <w:sz w:val="20"/>
                <w:szCs w:val="20"/>
                <w:lang w:val="en-GB"/>
              </w:rPr>
              <w:t xml:space="preserve">configured transmit </w:t>
            </w:r>
            <w:r>
              <w:rPr>
                <w:bCs/>
                <w:sz w:val="20"/>
                <w:szCs w:val="20"/>
                <w:lang w:val="en-GB"/>
              </w:rPr>
              <w:t xml:space="preserve">beams and thus the selection of the </w:t>
            </w:r>
            <w:r>
              <w:rPr>
                <w:bCs/>
                <w:color w:val="FF0000"/>
                <w:sz w:val="20"/>
                <w:szCs w:val="20"/>
                <w:lang w:val="en-GB"/>
              </w:rPr>
              <w:t xml:space="preserve">configured </w:t>
            </w:r>
            <w:r>
              <w:rPr>
                <w:bCs/>
                <w:sz w:val="20"/>
                <w:szCs w:val="20"/>
                <w:lang w:val="en-GB"/>
              </w:rPr>
              <w:t>beam(s) for the reception of the LP-WUS is up to UE implementation.</w:t>
            </w:r>
          </w:p>
          <w:p w14:paraId="11739F79" w14:textId="77777777" w:rsidR="00BD6348" w:rsidRDefault="00366475">
            <w:pPr>
              <w:pStyle w:val="ListParagraph"/>
              <w:numPr>
                <w:ilvl w:val="0"/>
                <w:numId w:val="28"/>
              </w:numPr>
              <w:spacing w:after="0"/>
              <w:ind w:leftChars="0"/>
              <w:rPr>
                <w:bCs/>
                <w:szCs w:val="20"/>
              </w:rPr>
            </w:pPr>
            <w:r>
              <w:rPr>
                <w:bCs/>
                <w:szCs w:val="20"/>
              </w:rPr>
              <w:t xml:space="preserve">FFS: whether the configured transmit beams for LP-WUS refer to all the active SSB beams or only some of active SSB beams (e.g. some of vertical beams experiencing high inter-cell interference are not enabled for LP-WUS by RRC configuration) </w:t>
            </w:r>
          </w:p>
          <w:p w14:paraId="1BB99058" w14:textId="77777777" w:rsidR="00BD6348" w:rsidRDefault="00BD6348">
            <w:pPr>
              <w:spacing w:after="0"/>
              <w:rPr>
                <w:rFonts w:eastAsiaTheme="minorEastAsia"/>
                <w:sz w:val="20"/>
                <w:szCs w:val="20"/>
                <w:lang w:val="en-GB"/>
              </w:rPr>
            </w:pPr>
          </w:p>
        </w:tc>
      </w:tr>
      <w:tr w:rsidR="00BD6348" w14:paraId="6EE666D2" w14:textId="77777777">
        <w:tc>
          <w:tcPr>
            <w:tcW w:w="1255" w:type="dxa"/>
          </w:tcPr>
          <w:p w14:paraId="003382D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532F17DE" w14:textId="77777777" w:rsidR="00BD6348" w:rsidRDefault="00366475">
            <w:pPr>
              <w:spacing w:after="0"/>
              <w:rPr>
                <w:rFonts w:eastAsiaTheme="minorEastAsia"/>
                <w:sz w:val="20"/>
                <w:szCs w:val="20"/>
              </w:rPr>
            </w:pPr>
            <w:r>
              <w:rPr>
                <w:rFonts w:eastAsiaTheme="minorEastAsia" w:hint="eastAsia"/>
                <w:sz w:val="20"/>
                <w:szCs w:val="20"/>
              </w:rPr>
              <w:t>We are OK.</w:t>
            </w:r>
          </w:p>
          <w:p w14:paraId="50B38E78" w14:textId="77777777" w:rsidR="00BD6348" w:rsidRDefault="00366475">
            <w:pPr>
              <w:spacing w:after="0"/>
              <w:rPr>
                <w:rFonts w:eastAsiaTheme="minorEastAsia"/>
                <w:sz w:val="20"/>
                <w:szCs w:val="20"/>
              </w:rPr>
            </w:pPr>
            <w:r>
              <w:rPr>
                <w:rFonts w:eastAsiaTheme="minorEastAsia" w:hint="eastAsia"/>
                <w:sz w:val="20"/>
                <w:szCs w:val="20"/>
              </w:rPr>
              <w:t>One clarification question:</w:t>
            </w:r>
          </w:p>
          <w:p w14:paraId="136D6C43" w14:textId="77777777" w:rsidR="00BD6348" w:rsidRDefault="00366475">
            <w:pPr>
              <w:spacing w:after="0"/>
              <w:rPr>
                <w:rFonts w:eastAsiaTheme="minorEastAsia"/>
                <w:sz w:val="20"/>
                <w:szCs w:val="20"/>
              </w:rPr>
            </w:pPr>
            <w:r>
              <w:rPr>
                <w:rFonts w:eastAsiaTheme="minorEastAsia" w:hint="eastAsia"/>
                <w:sz w:val="20"/>
                <w:szCs w:val="20"/>
              </w:rPr>
              <w:t>Whether the WUR is equipped with o</w:t>
            </w:r>
            <w:r>
              <w:rPr>
                <w:rFonts w:eastAsiaTheme="minorEastAsia"/>
                <w:sz w:val="20"/>
                <w:szCs w:val="20"/>
              </w:rPr>
              <w:t>mnidirectional antenna</w:t>
            </w:r>
            <w:r>
              <w:rPr>
                <w:rFonts w:eastAsiaTheme="minorEastAsia" w:hint="eastAsia"/>
                <w:sz w:val="20"/>
                <w:szCs w:val="20"/>
              </w:rPr>
              <w:t xml:space="preserve"> or directional antenna?</w:t>
            </w:r>
          </w:p>
          <w:p w14:paraId="67DEF192" w14:textId="77777777" w:rsidR="00BD6348" w:rsidRDefault="00366475">
            <w:pPr>
              <w:spacing w:after="0"/>
              <w:rPr>
                <w:rFonts w:eastAsiaTheme="minorEastAsia"/>
                <w:sz w:val="20"/>
                <w:szCs w:val="20"/>
              </w:rPr>
            </w:pPr>
            <w:r>
              <w:rPr>
                <w:rFonts w:eastAsiaTheme="minorEastAsia" w:hint="eastAsia"/>
                <w:sz w:val="20"/>
                <w:szCs w:val="20"/>
              </w:rPr>
              <w:t>If  the WUR is equipped with o</w:t>
            </w:r>
            <w:r>
              <w:rPr>
                <w:rFonts w:eastAsiaTheme="minorEastAsia"/>
                <w:sz w:val="20"/>
                <w:szCs w:val="20"/>
              </w:rPr>
              <w:t>mnidirectional antenna</w:t>
            </w:r>
            <w:r>
              <w:rPr>
                <w:rFonts w:eastAsiaTheme="minorEastAsia" w:hint="eastAsia"/>
                <w:sz w:val="20"/>
                <w:szCs w:val="20"/>
              </w:rPr>
              <w:t>, the NW may configure less beams for LP-WUS. In this case, a LP-WUS may not refer to a SSB index.</w:t>
            </w:r>
          </w:p>
        </w:tc>
      </w:tr>
      <w:tr w:rsidR="008F02D4" w14:paraId="6B117F80" w14:textId="77777777">
        <w:tc>
          <w:tcPr>
            <w:tcW w:w="1255" w:type="dxa"/>
          </w:tcPr>
          <w:p w14:paraId="75812A8A" w14:textId="71C44294"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7749F38E" w14:textId="6C557672"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bl>
    <w:p w14:paraId="18037F00" w14:textId="77777777" w:rsidR="00BD6348" w:rsidRDefault="00BD6348">
      <w:pPr>
        <w:spacing w:after="120" w:line="240" w:lineRule="auto"/>
        <w:rPr>
          <w:sz w:val="20"/>
          <w:szCs w:val="20"/>
        </w:rPr>
      </w:pPr>
    </w:p>
    <w:p w14:paraId="592BEE74"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1-5</w:t>
      </w:r>
      <w:r>
        <w:rPr>
          <w:sz w:val="20"/>
          <w:szCs w:val="20"/>
          <w:highlight w:val="yellow"/>
          <w:lang w:val="en-GB"/>
        </w:rPr>
        <w:t>:</w:t>
      </w:r>
      <w:r>
        <w:rPr>
          <w:sz w:val="20"/>
          <w:szCs w:val="20"/>
          <w:lang w:val="en-GB"/>
        </w:rPr>
        <w:t xml:space="preserve"> </w:t>
      </w:r>
    </w:p>
    <w:p w14:paraId="0567AE9D" w14:textId="77777777" w:rsidR="00BD6348" w:rsidRDefault="00366475">
      <w:pPr>
        <w:spacing w:after="0" w:line="240" w:lineRule="auto"/>
        <w:rPr>
          <w:sz w:val="20"/>
          <w:szCs w:val="20"/>
        </w:rPr>
      </w:pPr>
      <w:r>
        <w:rPr>
          <w:sz w:val="20"/>
          <w:szCs w:val="20"/>
        </w:rPr>
        <w:t>Each LO consists of N * K LP-WUS MOs, where N is the number of beams, and K is the number of LP-WUS MOs for each beam.</w:t>
      </w:r>
    </w:p>
    <w:p w14:paraId="75A261AC"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FFS K = 1 or K &gt;= 1</w:t>
      </w:r>
    </w:p>
    <w:tbl>
      <w:tblPr>
        <w:tblStyle w:val="TableGrid"/>
        <w:tblW w:w="0" w:type="auto"/>
        <w:tblLook w:val="04A0" w:firstRow="1" w:lastRow="0" w:firstColumn="1" w:lastColumn="0" w:noHBand="0" w:noVBand="1"/>
      </w:tblPr>
      <w:tblGrid>
        <w:gridCol w:w="1255"/>
        <w:gridCol w:w="8095"/>
      </w:tblGrid>
      <w:tr w:rsidR="00BD6348" w14:paraId="5D32BE16" w14:textId="77777777">
        <w:tc>
          <w:tcPr>
            <w:tcW w:w="1255" w:type="dxa"/>
            <w:shd w:val="clear" w:color="auto" w:fill="9CC2E5" w:themeFill="accent5" w:themeFillTint="99"/>
          </w:tcPr>
          <w:p w14:paraId="7189FCDE"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5B6B461" w14:textId="77777777" w:rsidR="00BD6348" w:rsidRDefault="00366475">
            <w:pPr>
              <w:spacing w:after="0"/>
              <w:rPr>
                <w:b/>
                <w:bCs/>
                <w:sz w:val="20"/>
                <w:szCs w:val="20"/>
                <w:lang w:val="en-GB"/>
              </w:rPr>
            </w:pPr>
            <w:r>
              <w:rPr>
                <w:b/>
                <w:bCs/>
                <w:sz w:val="20"/>
                <w:szCs w:val="20"/>
                <w:lang w:val="en-GB"/>
              </w:rPr>
              <w:t>Comments</w:t>
            </w:r>
          </w:p>
        </w:tc>
      </w:tr>
      <w:tr w:rsidR="00BD6348" w14:paraId="4D6926BC" w14:textId="77777777">
        <w:tc>
          <w:tcPr>
            <w:tcW w:w="1255" w:type="dxa"/>
          </w:tcPr>
          <w:p w14:paraId="7EB32B7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A96FCB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44CE23A" w14:textId="77777777">
        <w:tc>
          <w:tcPr>
            <w:tcW w:w="1255" w:type="dxa"/>
          </w:tcPr>
          <w:p w14:paraId="55FFCD9E"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17FFFA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and we prefer K&gt;1 to provide more flexibility for </w:t>
            </w:r>
            <w:proofErr w:type="spellStart"/>
            <w:r>
              <w:rPr>
                <w:rFonts w:eastAsiaTheme="minorEastAsia"/>
                <w:sz w:val="20"/>
                <w:szCs w:val="20"/>
                <w:lang w:val="en-GB"/>
              </w:rPr>
              <w:t>gNB</w:t>
            </w:r>
            <w:proofErr w:type="spellEnd"/>
            <w:r>
              <w:rPr>
                <w:rFonts w:eastAsiaTheme="minorEastAsia"/>
                <w:sz w:val="20"/>
                <w:szCs w:val="20"/>
                <w:lang w:val="en-GB"/>
              </w:rPr>
              <w:t xml:space="preserve"> scheduling as we commented under proposal 1-1. Similar reason as in our comment for proposal 1-4, suggest to clarify the beam and make it open for configurable beams at this stage. </w:t>
            </w:r>
          </w:p>
          <w:p w14:paraId="367EF6DE" w14:textId="77777777" w:rsidR="00BD6348" w:rsidRDefault="00366475">
            <w:pPr>
              <w:spacing w:after="0"/>
              <w:rPr>
                <w:rFonts w:eastAsiaTheme="minorEastAsia"/>
                <w:sz w:val="20"/>
                <w:szCs w:val="20"/>
                <w:lang w:val="en-GB"/>
              </w:rPr>
            </w:pPr>
            <w:r>
              <w:rPr>
                <w:rFonts w:eastAsiaTheme="minorEastAsia"/>
                <w:sz w:val="20"/>
                <w:szCs w:val="20"/>
                <w:lang w:val="en-GB"/>
              </w:rPr>
              <w:t>Proposal 1-5-rev:</w:t>
            </w:r>
          </w:p>
          <w:p w14:paraId="3FD176A5" w14:textId="77777777" w:rsidR="00BD6348" w:rsidRDefault="00366475">
            <w:pPr>
              <w:spacing w:after="0" w:line="240" w:lineRule="auto"/>
              <w:rPr>
                <w:sz w:val="20"/>
                <w:szCs w:val="20"/>
              </w:rPr>
            </w:pPr>
            <w:r>
              <w:rPr>
                <w:sz w:val="20"/>
                <w:szCs w:val="20"/>
              </w:rPr>
              <w:t xml:space="preserve">Each LO consists of N * K LP-WUS MOs, where N is the number of beams </w:t>
            </w:r>
            <w:r>
              <w:rPr>
                <w:color w:val="FF0000"/>
                <w:sz w:val="20"/>
                <w:szCs w:val="20"/>
              </w:rPr>
              <w:t>that are associated with LP-WUS</w:t>
            </w:r>
            <w:r>
              <w:rPr>
                <w:sz w:val="20"/>
                <w:szCs w:val="20"/>
              </w:rPr>
              <w:t>, and K is the number of LP-WUS MOs for each beam.</w:t>
            </w:r>
          </w:p>
          <w:p w14:paraId="61C1632B"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FFS K = 1 or K &gt;= 1</w:t>
            </w:r>
          </w:p>
          <w:p w14:paraId="5306508C" w14:textId="77777777" w:rsidR="00BD6348" w:rsidRDefault="00BD6348">
            <w:pPr>
              <w:spacing w:after="0"/>
              <w:rPr>
                <w:rFonts w:eastAsiaTheme="minorEastAsia"/>
                <w:sz w:val="20"/>
                <w:szCs w:val="20"/>
                <w:lang w:val="en-GB"/>
              </w:rPr>
            </w:pPr>
          </w:p>
        </w:tc>
      </w:tr>
      <w:tr w:rsidR="00BD6348" w14:paraId="204346A9" w14:textId="77777777">
        <w:tc>
          <w:tcPr>
            <w:tcW w:w="1255" w:type="dxa"/>
          </w:tcPr>
          <w:p w14:paraId="048F9CF9"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14859E07" w14:textId="77777777" w:rsidR="00BD6348" w:rsidRDefault="00366475">
            <w:pPr>
              <w:spacing w:after="0"/>
              <w:rPr>
                <w:rFonts w:eastAsia="SimSun"/>
                <w:sz w:val="20"/>
                <w:szCs w:val="20"/>
              </w:rPr>
            </w:pPr>
            <w:r>
              <w:rPr>
                <w:rFonts w:eastAsiaTheme="minorEastAsia" w:hint="eastAsia"/>
                <w:sz w:val="20"/>
                <w:szCs w:val="20"/>
              </w:rPr>
              <w:t xml:space="preserve">If there are multiple occasions,e.g.,2 occasions for one beam, why we </w:t>
            </w:r>
            <w:proofErr w:type="spellStart"/>
            <w:r>
              <w:rPr>
                <w:rFonts w:eastAsiaTheme="minorEastAsia" w:hint="eastAsia"/>
                <w:sz w:val="20"/>
                <w:szCs w:val="20"/>
              </w:rPr>
              <w:t>dont</w:t>
            </w:r>
            <w:proofErr w:type="spellEnd"/>
            <w:r>
              <w:rPr>
                <w:rFonts w:eastAsiaTheme="minorEastAsia" w:hint="eastAsia"/>
                <w:sz w:val="20"/>
                <w:szCs w:val="20"/>
              </w:rPr>
              <w:t xml:space="preserve"> consider </w:t>
            </w:r>
            <w:proofErr w:type="gramStart"/>
            <w:r>
              <w:rPr>
                <w:rFonts w:eastAsiaTheme="minorEastAsia" w:hint="eastAsia"/>
                <w:sz w:val="20"/>
                <w:szCs w:val="20"/>
              </w:rPr>
              <w:t>to divide</w:t>
            </w:r>
            <w:proofErr w:type="gramEnd"/>
            <w:r>
              <w:rPr>
                <w:rFonts w:eastAsiaTheme="minorEastAsia" w:hint="eastAsia"/>
                <w:sz w:val="20"/>
                <w:szCs w:val="20"/>
              </w:rPr>
              <w:t xml:space="preserve"> this </w:t>
            </w:r>
            <w:r>
              <w:rPr>
                <w:sz w:val="20"/>
                <w:szCs w:val="20"/>
              </w:rPr>
              <w:t>N * K LP-WUS MOs</w:t>
            </w:r>
            <w:r>
              <w:rPr>
                <w:rFonts w:eastAsia="SimSun" w:hint="eastAsia"/>
                <w:sz w:val="20"/>
                <w:szCs w:val="20"/>
              </w:rPr>
              <w:t xml:space="preserve"> into 2 LOs, wherein each LO has K </w:t>
            </w:r>
            <w:proofErr w:type="spellStart"/>
            <w:r>
              <w:rPr>
                <w:rFonts w:eastAsia="SimSun" w:hint="eastAsia"/>
                <w:sz w:val="20"/>
                <w:szCs w:val="20"/>
              </w:rPr>
              <w:t>MOs.</w:t>
            </w:r>
            <w:proofErr w:type="spellEnd"/>
            <w:r>
              <w:rPr>
                <w:rFonts w:eastAsia="SimSun" w:hint="eastAsia"/>
                <w:sz w:val="20"/>
                <w:szCs w:val="20"/>
              </w:rPr>
              <w:t xml:space="preserve"> In this case, the </w:t>
            </w:r>
            <w:proofErr w:type="spellStart"/>
            <w:r>
              <w:rPr>
                <w:rFonts w:eastAsia="SimSun" w:hint="eastAsia"/>
                <w:sz w:val="20"/>
                <w:szCs w:val="20"/>
              </w:rPr>
              <w:t>gNB</w:t>
            </w:r>
            <w:proofErr w:type="spellEnd"/>
            <w:r>
              <w:rPr>
                <w:rFonts w:eastAsia="SimSun" w:hint="eastAsia"/>
                <w:sz w:val="20"/>
                <w:szCs w:val="20"/>
              </w:rPr>
              <w:t xml:space="preserve"> has more flexibility.</w:t>
            </w:r>
          </w:p>
          <w:p w14:paraId="650C3467" w14:textId="77777777" w:rsidR="00BD6348" w:rsidRDefault="00366475">
            <w:pPr>
              <w:spacing w:after="0"/>
              <w:rPr>
                <w:rFonts w:eastAsia="SimSun"/>
                <w:sz w:val="20"/>
                <w:szCs w:val="20"/>
              </w:rPr>
            </w:pPr>
            <w:r>
              <w:rPr>
                <w:rFonts w:eastAsia="SimSun" w:hint="eastAsia"/>
                <w:sz w:val="20"/>
                <w:szCs w:val="20"/>
              </w:rPr>
              <w:t xml:space="preserve">Based on this proposal, I guess </w:t>
            </w:r>
            <w:r>
              <w:rPr>
                <w:sz w:val="20"/>
                <w:szCs w:val="20"/>
              </w:rPr>
              <w:t>N * K LP-WUS MOs</w:t>
            </w:r>
            <w:r>
              <w:rPr>
                <w:rFonts w:eastAsia="SimSun" w:hint="eastAsia"/>
                <w:sz w:val="20"/>
                <w:szCs w:val="20"/>
              </w:rPr>
              <w:t xml:space="preserve"> are continuous, which is limited. </w:t>
            </w:r>
          </w:p>
        </w:tc>
      </w:tr>
      <w:tr w:rsidR="008F02D4" w14:paraId="744B31DF" w14:textId="77777777">
        <w:tc>
          <w:tcPr>
            <w:tcW w:w="1255" w:type="dxa"/>
          </w:tcPr>
          <w:p w14:paraId="0A04A2B1" w14:textId="4F3585FA"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6EE2224F" w14:textId="7F46B58C"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bl>
    <w:p w14:paraId="4FFA82CE" w14:textId="77777777" w:rsidR="00BD6348" w:rsidRDefault="00BD6348">
      <w:pPr>
        <w:spacing w:after="120" w:line="240" w:lineRule="auto"/>
        <w:rPr>
          <w:sz w:val="20"/>
          <w:szCs w:val="20"/>
          <w:lang w:val="en-GB"/>
        </w:rPr>
      </w:pPr>
    </w:p>
    <w:p w14:paraId="587908A1" w14:textId="77777777" w:rsidR="00BD6348" w:rsidRDefault="00BD6348">
      <w:pPr>
        <w:spacing w:after="120" w:line="240" w:lineRule="auto"/>
        <w:rPr>
          <w:sz w:val="20"/>
          <w:szCs w:val="20"/>
          <w:lang w:val="en-GB"/>
        </w:rPr>
      </w:pPr>
    </w:p>
    <w:p w14:paraId="364CE2A1" w14:textId="77777777" w:rsidR="00BD6348" w:rsidRDefault="00366475">
      <w:pPr>
        <w:rPr>
          <w:sz w:val="20"/>
          <w:szCs w:val="20"/>
          <w:lang w:val="en-GB"/>
        </w:rPr>
      </w:pPr>
      <w:r>
        <w:rPr>
          <w:sz w:val="20"/>
          <w:szCs w:val="20"/>
          <w:lang w:val="en-GB"/>
        </w:rPr>
        <w:t>Here is the collection of proposals from companies on the wake-up time, the corresponding UE capability reporting and the configuration.</w:t>
      </w:r>
    </w:p>
    <w:tbl>
      <w:tblPr>
        <w:tblStyle w:val="TableGrid"/>
        <w:tblW w:w="0" w:type="auto"/>
        <w:tblLook w:val="04A0" w:firstRow="1" w:lastRow="0" w:firstColumn="1" w:lastColumn="0" w:noHBand="0" w:noVBand="1"/>
      </w:tblPr>
      <w:tblGrid>
        <w:gridCol w:w="1088"/>
        <w:gridCol w:w="8262"/>
      </w:tblGrid>
      <w:tr w:rsidR="00BD6348" w14:paraId="7EEC880C" w14:textId="77777777">
        <w:tc>
          <w:tcPr>
            <w:tcW w:w="1088" w:type="dxa"/>
            <w:shd w:val="clear" w:color="auto" w:fill="9CC2E5" w:themeFill="accent5" w:themeFillTint="99"/>
          </w:tcPr>
          <w:p w14:paraId="3E9F01AC"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50FEC63" w14:textId="77777777" w:rsidR="00BD6348" w:rsidRDefault="00366475">
            <w:pPr>
              <w:spacing w:after="0" w:line="240" w:lineRule="auto"/>
              <w:rPr>
                <w:b/>
                <w:bCs/>
                <w:sz w:val="20"/>
                <w:szCs w:val="20"/>
                <w:lang w:val="en-GB"/>
              </w:rPr>
            </w:pPr>
            <w:r>
              <w:rPr>
                <w:b/>
                <w:bCs/>
                <w:sz w:val="20"/>
                <w:szCs w:val="20"/>
                <w:lang w:val="en-GB"/>
              </w:rPr>
              <w:t>Proposals</w:t>
            </w:r>
          </w:p>
        </w:tc>
      </w:tr>
      <w:tr w:rsidR="00BD6348" w14:paraId="334FE2A6" w14:textId="77777777">
        <w:tc>
          <w:tcPr>
            <w:tcW w:w="1088" w:type="dxa"/>
          </w:tcPr>
          <w:p w14:paraId="532C3EC0"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6370387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633342EF"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Study whether time and frequency information of LP-WUR can be utilized by MR to reduce the transition time, e.g. reducing the time of re-sync procedure of MR.</w:t>
            </w:r>
          </w:p>
          <w:p w14:paraId="409BC7E1"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Multiple transition time are defined considering at least different LP-WUR types and sleep states.</w:t>
            </w:r>
          </w:p>
        </w:tc>
      </w:tr>
      <w:tr w:rsidR="00BD6348" w14:paraId="7BAB147C" w14:textId="77777777">
        <w:tc>
          <w:tcPr>
            <w:tcW w:w="1088" w:type="dxa"/>
          </w:tcPr>
          <w:p w14:paraId="1AB6C0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70158238"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04318AE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tc>
      </w:tr>
      <w:tr w:rsidR="00BD6348" w14:paraId="75D0F898" w14:textId="77777777">
        <w:tc>
          <w:tcPr>
            <w:tcW w:w="1088" w:type="dxa"/>
          </w:tcPr>
          <w:p w14:paraId="6D3DE54F"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7A930919"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3: For RRC_IDLE/INACTIVE modes UEs, the offset value of the LP-WUS MO relative to the target PEI monitoring occasion/PO should be configured based on the transition time of different sleep mode and the DRX cycle. </w:t>
            </w:r>
          </w:p>
        </w:tc>
      </w:tr>
      <w:tr w:rsidR="00BD6348" w14:paraId="4E8EC33B" w14:textId="77777777">
        <w:tc>
          <w:tcPr>
            <w:tcW w:w="1088" w:type="dxa"/>
          </w:tcPr>
          <w:p w14:paraId="6CDDCA70"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13AC283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Malgun Gothic"/>
                <w:b/>
                <w:color w:val="000000"/>
                <w:sz w:val="20"/>
                <w:szCs w:val="20"/>
                <w:lang w:eastAsia="en-US"/>
              </w:rPr>
              <w:t xml:space="preserve">Proposal 7: The time gap between the end position of the LP-WUS monitoring and the </w:t>
            </w:r>
            <w:r>
              <w:rPr>
                <w:rFonts w:eastAsia="Malgun Gothic"/>
                <w:b/>
                <w:color w:val="000000"/>
                <w:sz w:val="20"/>
                <w:szCs w:val="20"/>
                <w:lang w:eastAsia="ko-KR"/>
              </w:rPr>
              <w:t>reference</w:t>
            </w:r>
            <w:r>
              <w:rPr>
                <w:rFonts w:eastAsia="Malgun Gothic"/>
                <w:b/>
                <w:color w:val="000000"/>
                <w:sz w:val="20"/>
                <w:szCs w:val="20"/>
                <w:lang w:eastAsia="en-US"/>
              </w:rPr>
              <w:t xml:space="preserve"> </w:t>
            </w:r>
            <w:r>
              <w:rPr>
                <w:rFonts w:eastAsia="Malgun Gothic"/>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tc>
      </w:tr>
      <w:tr w:rsidR="00BD6348" w14:paraId="385315C2" w14:textId="77777777">
        <w:tc>
          <w:tcPr>
            <w:tcW w:w="1088" w:type="dxa"/>
          </w:tcPr>
          <w:p w14:paraId="55E489B2"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3B8354A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Batang"/>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tc>
      </w:tr>
      <w:tr w:rsidR="00BD6348" w14:paraId="7B2C7D07" w14:textId="77777777">
        <w:tc>
          <w:tcPr>
            <w:tcW w:w="1088" w:type="dxa"/>
          </w:tcPr>
          <w:p w14:paraId="667688D1"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6C6BB5D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15: Suggest to specify wake-up delay for activating MR from sleep state.</w:t>
            </w:r>
          </w:p>
        </w:tc>
      </w:tr>
      <w:tr w:rsidR="00BD6348" w14:paraId="5D43E071" w14:textId="77777777">
        <w:tc>
          <w:tcPr>
            <w:tcW w:w="1088" w:type="dxa"/>
          </w:tcPr>
          <w:p w14:paraId="74C57A17"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6E9AAA2" w14:textId="77777777" w:rsidR="00BD6348" w:rsidRDefault="00366475">
            <w:pPr>
              <w:snapToGrid w:val="0"/>
              <w:spacing w:after="0" w:line="240" w:lineRule="auto"/>
              <w:jc w:val="both"/>
              <w:rPr>
                <w:rFonts w:eastAsia="SimSun"/>
                <w:b/>
                <w:bCs/>
                <w:sz w:val="20"/>
                <w:szCs w:val="20"/>
              </w:rPr>
            </w:pPr>
            <w:r>
              <w:rPr>
                <w:rFonts w:eastAsia="SimSun"/>
                <w:b/>
                <w:bCs/>
                <w:sz w:val="20"/>
                <w:szCs w:val="20"/>
              </w:rPr>
              <w:t xml:space="preserve">Proposal 6: Introduce a minimum time gap between LP-WUS monitoring occasion and UE paging occasion. </w:t>
            </w:r>
          </w:p>
        </w:tc>
      </w:tr>
      <w:tr w:rsidR="00BD6348" w14:paraId="14BC5B23" w14:textId="77777777">
        <w:tc>
          <w:tcPr>
            <w:tcW w:w="1088" w:type="dxa"/>
          </w:tcPr>
          <w:p w14:paraId="100635DB"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594CCE20" w14:textId="77777777" w:rsidR="00BD6348" w:rsidRDefault="00366475">
            <w:pPr>
              <w:snapToGrid w:val="0"/>
              <w:spacing w:after="0" w:line="240" w:lineRule="auto"/>
              <w:jc w:val="both"/>
              <w:rPr>
                <w:rFonts w:eastAsia="MS Gothic"/>
                <w:b/>
                <w:bCs/>
                <w:sz w:val="20"/>
                <w:szCs w:val="20"/>
                <w:lang w:val="en-GB" w:eastAsia="ja-JP"/>
              </w:rPr>
            </w:pPr>
            <w:r>
              <w:rPr>
                <w:rFonts w:eastAsia="MS Gothic"/>
                <w:b/>
                <w:sz w:val="20"/>
                <w:szCs w:val="20"/>
                <w:lang w:val="en-GB" w:eastAsia="ja-JP"/>
              </w:rPr>
              <w:t>Proposal 1: It is preferred to introduce a</w:t>
            </w:r>
            <w:r>
              <w:rPr>
                <w:rFonts w:eastAsia="MS Gothic"/>
                <w:b/>
                <w:bCs/>
                <w:sz w:val="20"/>
                <w:szCs w:val="20"/>
                <w:lang w:val="en-GB" w:eastAsia="ja-JP"/>
              </w:rPr>
              <w:t xml:space="preserve"> single minimum wake-up delay is specified for LP-WUS</w:t>
            </w:r>
          </w:p>
          <w:p w14:paraId="728C8AF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tc>
      </w:tr>
      <w:tr w:rsidR="00BD6348" w14:paraId="43F41002" w14:textId="77777777">
        <w:tc>
          <w:tcPr>
            <w:tcW w:w="1088" w:type="dxa"/>
          </w:tcPr>
          <w:p w14:paraId="1900F7C1"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552D56C4"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47668B1F" w14:textId="77777777" w:rsidR="00BD6348" w:rsidRDefault="00366475">
            <w:pPr>
              <w:snapToGrid w:val="0"/>
              <w:spacing w:after="0" w:line="240" w:lineRule="auto"/>
              <w:jc w:val="both"/>
              <w:rPr>
                <w:rFonts w:eastAsia="MS Gothic"/>
                <w:b/>
                <w:sz w:val="20"/>
                <w:szCs w:val="20"/>
                <w:lang w:val="en-GB" w:eastAsia="ja-JP"/>
              </w:rPr>
            </w:pPr>
            <w:r>
              <w:rPr>
                <w:b/>
                <w:bCs/>
                <w:sz w:val="20"/>
                <w:szCs w:val="20"/>
              </w:rPr>
              <w:t>Proposal 10: UE reports one or more values for the supported minimum wake-up delay. FFS the value set.</w:t>
            </w:r>
          </w:p>
        </w:tc>
      </w:tr>
      <w:tr w:rsidR="00BD6348" w14:paraId="04226293" w14:textId="77777777">
        <w:tc>
          <w:tcPr>
            <w:tcW w:w="1088" w:type="dxa"/>
          </w:tcPr>
          <w:p w14:paraId="0516FE36"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5E231D28" w14:textId="77777777" w:rsidR="00BD6348" w:rsidRDefault="00366475">
            <w:pPr>
              <w:spacing w:after="0" w:line="240" w:lineRule="auto"/>
              <w:rPr>
                <w:b/>
                <w:bCs/>
                <w:sz w:val="20"/>
                <w:szCs w:val="20"/>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tc>
      </w:tr>
      <w:tr w:rsidR="00BD6348" w14:paraId="30FD5DB3" w14:textId="77777777">
        <w:tc>
          <w:tcPr>
            <w:tcW w:w="1088" w:type="dxa"/>
          </w:tcPr>
          <w:p w14:paraId="362C491E"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BFDC1B7"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tc>
      </w:tr>
      <w:tr w:rsidR="00BD6348" w14:paraId="763DEBF8" w14:textId="77777777">
        <w:tc>
          <w:tcPr>
            <w:tcW w:w="1088" w:type="dxa"/>
          </w:tcPr>
          <w:p w14:paraId="03007C2A"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44A80C7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7DF2BCF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644960F8"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E19FE4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tc>
      </w:tr>
      <w:tr w:rsidR="00BD6348" w14:paraId="4544635B" w14:textId="77777777">
        <w:tc>
          <w:tcPr>
            <w:tcW w:w="1088" w:type="dxa"/>
          </w:tcPr>
          <w:p w14:paraId="40929031"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1B26E7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tc>
      </w:tr>
      <w:tr w:rsidR="00BD6348" w14:paraId="627E2078" w14:textId="77777777">
        <w:tc>
          <w:tcPr>
            <w:tcW w:w="1088" w:type="dxa"/>
          </w:tcPr>
          <w:p w14:paraId="6BA486A1" w14:textId="77777777" w:rsidR="00BD6348" w:rsidRDefault="00366475">
            <w:pPr>
              <w:spacing w:after="0" w:line="240" w:lineRule="auto"/>
              <w:rPr>
                <w:rFonts w:eastAsia="SimSun"/>
                <w:sz w:val="20"/>
                <w:szCs w:val="20"/>
              </w:rPr>
            </w:pPr>
            <w:r>
              <w:rPr>
                <w:rFonts w:eastAsia="SimSun"/>
                <w:sz w:val="20"/>
                <w:szCs w:val="20"/>
              </w:rPr>
              <w:t>[25] KT</w:t>
            </w:r>
          </w:p>
        </w:tc>
        <w:tc>
          <w:tcPr>
            <w:tcW w:w="8262" w:type="dxa"/>
          </w:tcPr>
          <w:p w14:paraId="21CDAFE6"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Proposal 3: The followings are specified as capability information elements of UEs supporting LP-WUS related operation. </w:t>
            </w:r>
          </w:p>
          <w:p w14:paraId="6AE1C320"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Operatable bands for the LP-WUS</w:t>
            </w:r>
          </w:p>
          <w:p w14:paraId="720781C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Operatable signal type of LP-WUS, e.g., </w:t>
            </w:r>
            <w:proofErr w:type="spellStart"/>
            <w:r>
              <w:rPr>
                <w:rFonts w:eastAsia="한컴바탕"/>
                <w:b/>
                <w:bCs/>
                <w:color w:val="000000"/>
                <w:kern w:val="2"/>
                <w:sz w:val="20"/>
                <w:szCs w:val="20"/>
                <w:lang w:eastAsia="ko-KR"/>
              </w:rPr>
              <w:t>decodability</w:t>
            </w:r>
            <w:proofErr w:type="spellEnd"/>
            <w:r>
              <w:rPr>
                <w:rFonts w:eastAsia="한컴바탕"/>
                <w:b/>
                <w:bCs/>
                <w:color w:val="000000"/>
                <w:kern w:val="2"/>
                <w:sz w:val="20"/>
                <w:szCs w:val="20"/>
                <w:lang w:eastAsia="ko-KR"/>
              </w:rPr>
              <w:t xml:space="preserve"> of harmonized OFDM sequence.</w:t>
            </w:r>
          </w:p>
          <w:p w14:paraId="250AC9DF"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The followings are further studied as possible capability information elements of UEs. </w:t>
            </w:r>
          </w:p>
          <w:p w14:paraId="29EF3F5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Coverage gap between MR and LR</w:t>
            </w:r>
          </w:p>
          <w:p w14:paraId="5A5E93F9"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Required time gap between LP-WUS and the first MR signals</w:t>
            </w:r>
          </w:p>
          <w:p w14:paraId="795F925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Information related to transition time to indicate minimum effective monitoring period expecting additional power saving gain.</w:t>
            </w:r>
          </w:p>
        </w:tc>
      </w:tr>
    </w:tbl>
    <w:p w14:paraId="1BB08804" w14:textId="77777777" w:rsidR="00BD6348" w:rsidRDefault="00BD6348">
      <w:pPr>
        <w:spacing w:after="120" w:line="240" w:lineRule="auto"/>
        <w:rPr>
          <w:sz w:val="20"/>
          <w:szCs w:val="20"/>
        </w:rPr>
      </w:pPr>
    </w:p>
    <w:p w14:paraId="5E5ED4EC"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771B48E8" w14:textId="77777777" w:rsidR="00BD6348" w:rsidRDefault="00366475">
      <w:pPr>
        <w:spacing w:after="0" w:line="240" w:lineRule="auto"/>
        <w:rPr>
          <w:sz w:val="20"/>
          <w:szCs w:val="20"/>
        </w:rPr>
      </w:pPr>
      <w:r>
        <w:rPr>
          <w:sz w:val="20"/>
          <w:szCs w:val="20"/>
        </w:rPr>
        <w:t xml:space="preserve">UE reports the capability on the wake-up delay, which is the minimum time offset between LP-WUS and PO monitoring. </w:t>
      </w:r>
    </w:p>
    <w:p w14:paraId="6CC8F10D"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FFS one or multiples values can be reported by the UE</w:t>
      </w:r>
    </w:p>
    <w:tbl>
      <w:tblPr>
        <w:tblStyle w:val="TableGrid"/>
        <w:tblW w:w="0" w:type="auto"/>
        <w:tblLook w:val="04A0" w:firstRow="1" w:lastRow="0" w:firstColumn="1" w:lastColumn="0" w:noHBand="0" w:noVBand="1"/>
      </w:tblPr>
      <w:tblGrid>
        <w:gridCol w:w="1255"/>
        <w:gridCol w:w="8095"/>
      </w:tblGrid>
      <w:tr w:rsidR="00BD6348" w14:paraId="7240B655" w14:textId="77777777">
        <w:tc>
          <w:tcPr>
            <w:tcW w:w="1255" w:type="dxa"/>
            <w:shd w:val="clear" w:color="auto" w:fill="9CC2E5" w:themeFill="accent5" w:themeFillTint="99"/>
          </w:tcPr>
          <w:p w14:paraId="73D47AD4"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97901A4" w14:textId="77777777" w:rsidR="00BD6348" w:rsidRDefault="00366475">
            <w:pPr>
              <w:spacing w:after="0"/>
              <w:rPr>
                <w:b/>
                <w:bCs/>
                <w:sz w:val="20"/>
                <w:szCs w:val="20"/>
                <w:lang w:val="en-GB"/>
              </w:rPr>
            </w:pPr>
            <w:r>
              <w:rPr>
                <w:b/>
                <w:bCs/>
                <w:sz w:val="20"/>
                <w:szCs w:val="20"/>
                <w:lang w:val="en-GB"/>
              </w:rPr>
              <w:t>Comments</w:t>
            </w:r>
          </w:p>
        </w:tc>
      </w:tr>
      <w:tr w:rsidR="00BD6348" w14:paraId="15E79118" w14:textId="77777777">
        <w:tc>
          <w:tcPr>
            <w:tcW w:w="1255" w:type="dxa"/>
          </w:tcPr>
          <w:p w14:paraId="379FDF3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0B429F57"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0CDA7FAD" w14:textId="77777777">
        <w:tc>
          <w:tcPr>
            <w:tcW w:w="1255" w:type="dxa"/>
          </w:tcPr>
          <w:p w14:paraId="6FB5F9F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3342838B"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some clarification on the relationship between the LP-WUS and the PO</w:t>
            </w:r>
          </w:p>
          <w:p w14:paraId="19BD420A" w14:textId="77777777" w:rsidR="00BD6348" w:rsidRDefault="00BD6348">
            <w:pPr>
              <w:spacing w:after="0"/>
              <w:rPr>
                <w:rFonts w:eastAsiaTheme="minorEastAsia"/>
                <w:sz w:val="20"/>
                <w:szCs w:val="20"/>
                <w:lang w:val="en-GB"/>
              </w:rPr>
            </w:pPr>
          </w:p>
          <w:p w14:paraId="0C9B4B9C" w14:textId="77777777" w:rsidR="00BD6348" w:rsidRDefault="00366475">
            <w:pPr>
              <w:spacing w:after="0" w:line="240" w:lineRule="auto"/>
              <w:rPr>
                <w:sz w:val="20"/>
                <w:szCs w:val="20"/>
              </w:rPr>
            </w:pPr>
            <w:r>
              <w:rPr>
                <w:sz w:val="20"/>
                <w:szCs w:val="20"/>
              </w:rPr>
              <w:t xml:space="preserve">UE reports the capability on the wake-up delay, which is the minimum time offset between </w:t>
            </w:r>
            <w:r>
              <w:rPr>
                <w:color w:val="FF0000"/>
                <w:sz w:val="20"/>
                <w:szCs w:val="20"/>
              </w:rPr>
              <w:t xml:space="preserve">one </w:t>
            </w:r>
            <w:r>
              <w:rPr>
                <w:sz w:val="20"/>
                <w:szCs w:val="20"/>
              </w:rPr>
              <w:t xml:space="preserve">LP-WUS and PO monitoring </w:t>
            </w:r>
            <w:r>
              <w:rPr>
                <w:color w:val="FF0000"/>
                <w:sz w:val="20"/>
                <w:szCs w:val="20"/>
              </w:rPr>
              <w:t>triggered by the LP-WUS</w:t>
            </w:r>
            <w:r>
              <w:rPr>
                <w:sz w:val="20"/>
                <w:szCs w:val="20"/>
              </w:rPr>
              <w:t xml:space="preserve">. </w:t>
            </w:r>
          </w:p>
          <w:p w14:paraId="3CB04835" w14:textId="77777777" w:rsidR="00BD6348" w:rsidRDefault="00366475">
            <w:pPr>
              <w:pStyle w:val="ListParagraph"/>
              <w:numPr>
                <w:ilvl w:val="0"/>
                <w:numId w:val="14"/>
              </w:numPr>
              <w:spacing w:after="0" w:line="240" w:lineRule="auto"/>
              <w:ind w:leftChars="0"/>
              <w:rPr>
                <w:rFonts w:ascii="Times New Roman" w:hAnsi="Times New Roman"/>
              </w:rPr>
            </w:pPr>
            <w:r>
              <w:rPr>
                <w:rFonts w:ascii="Times New Roman" w:hAnsi="Times New Roman"/>
              </w:rPr>
              <w:t>FFS one or multiples values can be reported by the UE</w:t>
            </w:r>
          </w:p>
          <w:p w14:paraId="51CEFD5B" w14:textId="77777777" w:rsidR="00BD6348" w:rsidRDefault="00BD6348">
            <w:pPr>
              <w:spacing w:after="0"/>
              <w:rPr>
                <w:rFonts w:eastAsiaTheme="minorEastAsia"/>
                <w:sz w:val="20"/>
                <w:szCs w:val="20"/>
                <w:lang w:val="en-GB"/>
              </w:rPr>
            </w:pPr>
          </w:p>
        </w:tc>
      </w:tr>
      <w:tr w:rsidR="00BD6348" w14:paraId="692AAED7" w14:textId="77777777">
        <w:tc>
          <w:tcPr>
            <w:tcW w:w="1255" w:type="dxa"/>
          </w:tcPr>
          <w:p w14:paraId="3560CDBD"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5DC1A6D9" w14:textId="77777777" w:rsidR="00BD6348" w:rsidRDefault="00366475">
            <w:pPr>
              <w:spacing w:after="0"/>
              <w:rPr>
                <w:rFonts w:eastAsiaTheme="minorEastAsia"/>
                <w:sz w:val="20"/>
                <w:szCs w:val="20"/>
              </w:rPr>
            </w:pPr>
            <w:r>
              <w:rPr>
                <w:rFonts w:eastAsiaTheme="minorEastAsia" w:hint="eastAsia"/>
                <w:sz w:val="20"/>
                <w:szCs w:val="20"/>
              </w:rPr>
              <w:t>OK</w:t>
            </w:r>
          </w:p>
        </w:tc>
      </w:tr>
      <w:tr w:rsidR="00E34541" w14:paraId="2FA09237" w14:textId="77777777">
        <w:tc>
          <w:tcPr>
            <w:tcW w:w="1255" w:type="dxa"/>
          </w:tcPr>
          <w:p w14:paraId="33DAC51D" w14:textId="47CF8022" w:rsidR="00E34541" w:rsidRPr="00E34541" w:rsidRDefault="00E34541">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6AC8ACF8" w14:textId="6D6D7C9A" w:rsidR="00E34541" w:rsidRPr="00E34541" w:rsidRDefault="00E34541">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bl>
    <w:p w14:paraId="25827068" w14:textId="77777777" w:rsidR="00BD6348" w:rsidRDefault="00BD6348">
      <w:pPr>
        <w:spacing w:after="120" w:line="240" w:lineRule="auto"/>
        <w:rPr>
          <w:sz w:val="20"/>
          <w:szCs w:val="20"/>
        </w:rPr>
      </w:pPr>
    </w:p>
    <w:p w14:paraId="181F1AC1" w14:textId="77777777" w:rsidR="00BD6348" w:rsidRDefault="00BD6348">
      <w:pPr>
        <w:spacing w:after="120" w:line="240" w:lineRule="auto"/>
        <w:rPr>
          <w:sz w:val="20"/>
          <w:szCs w:val="20"/>
        </w:rPr>
      </w:pPr>
    </w:p>
    <w:p w14:paraId="7C5210D6" w14:textId="77777777" w:rsidR="00BD6348" w:rsidRDefault="00366475">
      <w:pPr>
        <w:pStyle w:val="Heading2"/>
        <w:rPr>
          <w:lang w:val="en-GB"/>
        </w:rPr>
      </w:pPr>
      <w:proofErr w:type="spellStart"/>
      <w:r>
        <w:rPr>
          <w:lang w:val="en-GB"/>
        </w:rPr>
        <w:t>eDRX</w:t>
      </w:r>
      <w:proofErr w:type="spellEnd"/>
    </w:p>
    <w:tbl>
      <w:tblPr>
        <w:tblStyle w:val="TableGrid"/>
        <w:tblW w:w="0" w:type="auto"/>
        <w:tblLook w:val="04A0" w:firstRow="1" w:lastRow="0" w:firstColumn="1" w:lastColumn="0" w:noHBand="0" w:noVBand="1"/>
      </w:tblPr>
      <w:tblGrid>
        <w:gridCol w:w="1088"/>
        <w:gridCol w:w="8262"/>
      </w:tblGrid>
      <w:tr w:rsidR="00BD6348" w14:paraId="53FF6999" w14:textId="77777777">
        <w:tc>
          <w:tcPr>
            <w:tcW w:w="1088" w:type="dxa"/>
            <w:shd w:val="clear" w:color="auto" w:fill="9CC2E5" w:themeFill="accent5" w:themeFillTint="99"/>
          </w:tcPr>
          <w:p w14:paraId="735CE0D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D29B486"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A113EA7" w14:textId="77777777">
        <w:tc>
          <w:tcPr>
            <w:tcW w:w="1088" w:type="dxa"/>
          </w:tcPr>
          <w:p w14:paraId="0882E229"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202AEE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LP-WUS with e-DRX is deprioritized</w:t>
            </w:r>
            <w:r>
              <w:rPr>
                <w:rFonts w:eastAsia="SimSun"/>
                <w:b/>
                <w:i/>
                <w:sz w:val="20"/>
                <w:szCs w:val="20"/>
              </w:rPr>
              <w:t>.</w:t>
            </w:r>
          </w:p>
        </w:tc>
      </w:tr>
      <w:tr w:rsidR="00BD6348" w14:paraId="42DE56F5" w14:textId="77777777">
        <w:tc>
          <w:tcPr>
            <w:tcW w:w="1088" w:type="dxa"/>
          </w:tcPr>
          <w:p w14:paraId="729D4DEE"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17C38552" w14:textId="77777777" w:rsidR="00BD6348" w:rsidRDefault="00366475">
            <w:pPr>
              <w:spacing w:after="0" w:line="240" w:lineRule="auto"/>
              <w:rPr>
                <w:rFonts w:eastAsia="SimSun"/>
                <w:b/>
                <w:bCs/>
                <w:sz w:val="20"/>
                <w:szCs w:val="20"/>
                <w:lang w:eastAsia="en-US"/>
              </w:rPr>
            </w:pPr>
            <w:r>
              <w:rPr>
                <w:rFonts w:eastAsia="SimSun"/>
                <w:b/>
                <w:bCs/>
                <w:sz w:val="20"/>
                <w:szCs w:val="20"/>
                <w:lang w:eastAsia="en-US"/>
              </w:rPr>
              <w:t xml:space="preserve">Proposal 4: Support LP-WUS and dynamic PO determination for UEs configured with an </w:t>
            </w:r>
            <w:proofErr w:type="spellStart"/>
            <w:r>
              <w:rPr>
                <w:rFonts w:eastAsia="SimSun"/>
                <w:b/>
                <w:bCs/>
                <w:sz w:val="20"/>
                <w:szCs w:val="20"/>
                <w:lang w:eastAsia="en-US"/>
              </w:rPr>
              <w:t>eDRX</w:t>
            </w:r>
            <w:proofErr w:type="spellEnd"/>
            <w:r>
              <w:rPr>
                <w:rFonts w:eastAsia="SimSun"/>
                <w:b/>
                <w:bCs/>
                <w:sz w:val="20"/>
                <w:szCs w:val="20"/>
                <w:lang w:eastAsia="en-US"/>
              </w:rPr>
              <w:t xml:space="preserve"> cycle and consider LO configuration using at least a reference point, an offset, and an LO cycle ≤ the </w:t>
            </w:r>
            <w:proofErr w:type="spellStart"/>
            <w:r>
              <w:rPr>
                <w:rFonts w:eastAsia="SimSun"/>
                <w:b/>
                <w:bCs/>
                <w:sz w:val="20"/>
                <w:szCs w:val="20"/>
                <w:lang w:eastAsia="en-US"/>
              </w:rPr>
              <w:t>eDRX</w:t>
            </w:r>
            <w:proofErr w:type="spellEnd"/>
            <w:r>
              <w:rPr>
                <w:rFonts w:eastAsia="SimSun"/>
                <w:b/>
                <w:bCs/>
                <w:sz w:val="20"/>
                <w:szCs w:val="20"/>
                <w:lang w:eastAsia="en-US"/>
              </w:rPr>
              <w:t xml:space="preserve"> cycle and ≥ the I-DRX cycle.</w:t>
            </w:r>
          </w:p>
        </w:tc>
      </w:tr>
      <w:tr w:rsidR="00BD6348" w14:paraId="3E78118E" w14:textId="77777777">
        <w:tc>
          <w:tcPr>
            <w:tcW w:w="1088" w:type="dxa"/>
          </w:tcPr>
          <w:p w14:paraId="66BAC95F"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26CC2F95"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r>
              <w:rPr>
                <w:rFonts w:eastAsia="SimSun"/>
                <w:b/>
                <w:bCs/>
                <w:i/>
                <w:iCs/>
                <w:sz w:val="20"/>
                <w:szCs w:val="20"/>
              </w:rPr>
              <w:t>eDRX</w:t>
            </w:r>
            <w:proofErr w:type="spellEnd"/>
          </w:p>
          <w:p w14:paraId="024A3A74"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9: </w:t>
            </w:r>
            <w:proofErr w:type="spellStart"/>
            <w:r>
              <w:rPr>
                <w:rFonts w:eastAsia="SimSun" w:hint="eastAsia"/>
                <w:b/>
                <w:bCs/>
                <w:i/>
                <w:iCs/>
                <w:sz w:val="20"/>
                <w:szCs w:val="20"/>
              </w:rPr>
              <w:t>eDRX</w:t>
            </w:r>
            <w:proofErr w:type="spellEnd"/>
            <w:r>
              <w:rPr>
                <w:rFonts w:eastAsia="SimSun" w:hint="eastAsia"/>
                <w:b/>
                <w:bCs/>
                <w:i/>
                <w:iCs/>
                <w:sz w:val="20"/>
                <w:szCs w:val="20"/>
              </w:rPr>
              <w:t xml:space="preserve"> is an important feature to be supported especially for IoT device.</w:t>
            </w:r>
          </w:p>
          <w:p w14:paraId="74B12704" w14:textId="77777777" w:rsidR="00BD6348" w:rsidRDefault="00366475">
            <w:pPr>
              <w:numPr>
                <w:ilvl w:val="0"/>
                <w:numId w:val="32"/>
              </w:numPr>
              <w:snapToGrid w:val="0"/>
              <w:spacing w:after="0" w:line="240" w:lineRule="auto"/>
              <w:jc w:val="both"/>
              <w:rPr>
                <w:rFonts w:eastAsia="SimSun"/>
                <w:b/>
                <w:bCs/>
                <w:i/>
                <w:iCs/>
                <w:sz w:val="20"/>
                <w:szCs w:val="20"/>
              </w:rPr>
            </w:pPr>
            <w:r>
              <w:rPr>
                <w:rFonts w:eastAsia="SimSun" w:hint="eastAsia"/>
                <w:b/>
                <w:bCs/>
                <w:i/>
                <w:iCs/>
                <w:sz w:val="20"/>
                <w:szCs w:val="20"/>
              </w:rPr>
              <w:t>Combined with LP-WUS, more PSG can be achieved.</w:t>
            </w:r>
          </w:p>
          <w:p w14:paraId="4B32AB1B"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10: For duty cycle LP-WUS in IDLE/INACTIVE mode, the periodicity can be </w:t>
            </w:r>
          </w:p>
          <w:p w14:paraId="71DB15E1"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I-DRX cycle and LP-WUS monitoring occasions </w:t>
            </w:r>
            <w:r>
              <w:rPr>
                <w:rFonts w:eastAsia="SimSun"/>
                <w:b/>
                <w:bCs/>
                <w:i/>
                <w:iCs/>
                <w:sz w:val="20"/>
                <w:szCs w:val="20"/>
              </w:rPr>
              <w:t>before each DRX in PTW</w:t>
            </w:r>
            <w:r>
              <w:rPr>
                <w:rFonts w:eastAsia="SimSun" w:hint="eastAsia"/>
                <w:b/>
                <w:bCs/>
                <w:i/>
                <w:iCs/>
                <w:sz w:val="20"/>
                <w:szCs w:val="20"/>
              </w:rPr>
              <w:t xml:space="preserve"> can be considered.</w:t>
            </w:r>
          </w:p>
          <w:p w14:paraId="7CE3483A"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w:t>
            </w:r>
            <w:proofErr w:type="spellStart"/>
            <w:r>
              <w:rPr>
                <w:rFonts w:eastAsia="SimSun" w:hint="eastAsia"/>
                <w:b/>
                <w:bCs/>
                <w:i/>
                <w:iCs/>
                <w:sz w:val="20"/>
                <w:szCs w:val="20"/>
              </w:rPr>
              <w:t>eDRX</w:t>
            </w:r>
            <w:proofErr w:type="spellEnd"/>
            <w:r>
              <w:rPr>
                <w:rFonts w:eastAsia="SimSun" w:hint="eastAsia"/>
                <w:b/>
                <w:bCs/>
                <w:i/>
                <w:iCs/>
                <w:sz w:val="20"/>
                <w:szCs w:val="20"/>
              </w:rPr>
              <w:t xml:space="preserve"> cycle and LP-WUS monitoring occasions in a window can be considered.</w:t>
            </w:r>
          </w:p>
          <w:p w14:paraId="3656E410"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Dynamic PO or adaptive PTW could be considered for latency reduction</w:t>
            </w:r>
          </w:p>
        </w:tc>
      </w:tr>
      <w:tr w:rsidR="00BD6348" w14:paraId="082C5030" w14:textId="77777777">
        <w:tc>
          <w:tcPr>
            <w:tcW w:w="1088" w:type="dxa"/>
          </w:tcPr>
          <w:p w14:paraId="1F4642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583B1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r w:rsidR="00BD6348" w14:paraId="29029F3B" w14:textId="77777777">
        <w:tc>
          <w:tcPr>
            <w:tcW w:w="1088" w:type="dxa"/>
          </w:tcPr>
          <w:p w14:paraId="270CFCB5"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3847793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hint="eastAsia"/>
                <w:b/>
                <w:bCs/>
                <w:sz w:val="20"/>
                <w:szCs w:val="20"/>
              </w:rPr>
              <w:t xml:space="preserve">Proposal 11: When </w:t>
            </w:r>
            <w:proofErr w:type="spellStart"/>
            <w:r>
              <w:rPr>
                <w:rFonts w:eastAsia="SimSun" w:hint="eastAsia"/>
                <w:b/>
                <w:bCs/>
                <w:sz w:val="20"/>
                <w:szCs w:val="20"/>
              </w:rPr>
              <w:t>eDRX</w:t>
            </w:r>
            <w:proofErr w:type="spellEnd"/>
            <w:r>
              <w:rPr>
                <w:rFonts w:eastAsia="SimSun" w:hint="eastAsia"/>
                <w:b/>
                <w:bCs/>
                <w:sz w:val="20"/>
                <w:szCs w:val="20"/>
              </w:rPr>
              <w:t xml:space="preserve"> is </w:t>
            </w:r>
            <w:r>
              <w:rPr>
                <w:rFonts w:eastAsia="SimSun"/>
                <w:b/>
                <w:bCs/>
                <w:sz w:val="20"/>
                <w:szCs w:val="20"/>
              </w:rPr>
              <w:t>configured</w:t>
            </w:r>
            <w:r>
              <w:rPr>
                <w:rFonts w:eastAsia="SimSun" w:hint="eastAsia"/>
                <w:b/>
                <w:bCs/>
                <w:sz w:val="20"/>
                <w:szCs w:val="20"/>
              </w:rPr>
              <w:t xml:space="preserve">, LP-WUS is </w:t>
            </w:r>
            <w:r>
              <w:rPr>
                <w:rFonts w:eastAsia="SimSun"/>
                <w:b/>
                <w:bCs/>
                <w:sz w:val="20"/>
                <w:szCs w:val="20"/>
              </w:rPr>
              <w:t>monitored</w:t>
            </w:r>
            <w:r>
              <w:rPr>
                <w:rFonts w:eastAsia="SimSun" w:hint="eastAsia"/>
                <w:b/>
                <w:bCs/>
                <w:sz w:val="20"/>
                <w:szCs w:val="20"/>
              </w:rPr>
              <w:t xml:space="preserve"> </w:t>
            </w:r>
            <w:r>
              <w:rPr>
                <w:rFonts w:eastAsia="SimSun"/>
                <w:b/>
                <w:bCs/>
                <w:sz w:val="20"/>
                <w:szCs w:val="20"/>
              </w:rPr>
              <w:t>within PTW</w:t>
            </w:r>
            <w:r>
              <w:rPr>
                <w:rFonts w:eastAsia="SimSun" w:hint="eastAsia"/>
                <w:b/>
                <w:bCs/>
                <w:sz w:val="20"/>
                <w:szCs w:val="20"/>
              </w:rPr>
              <w:t>.</w:t>
            </w:r>
          </w:p>
        </w:tc>
      </w:tr>
      <w:tr w:rsidR="00BD6348" w14:paraId="52CDB7E8" w14:textId="77777777">
        <w:tc>
          <w:tcPr>
            <w:tcW w:w="1088" w:type="dxa"/>
          </w:tcPr>
          <w:p w14:paraId="64A36942"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09E61C" w14:textId="77777777" w:rsidR="00BD6348" w:rsidRDefault="00366475">
            <w:pPr>
              <w:overflowPunct w:val="0"/>
              <w:autoSpaceDE w:val="0"/>
              <w:autoSpaceDN w:val="0"/>
              <w:adjustRightInd w:val="0"/>
              <w:spacing w:after="0" w:line="240" w:lineRule="auto"/>
              <w:jc w:val="both"/>
              <w:textAlignment w:val="baseline"/>
              <w:rPr>
                <w:rFonts w:eastAsia="SimSun"/>
                <w:b/>
                <w:bCs/>
                <w:sz w:val="20"/>
                <w:szCs w:val="20"/>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r w:rsidR="00BD6348" w14:paraId="297A6A58" w14:textId="77777777">
        <w:tc>
          <w:tcPr>
            <w:tcW w:w="1088" w:type="dxa"/>
          </w:tcPr>
          <w:p w14:paraId="39152350"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7AF87A58" w14:textId="77777777" w:rsidR="00BD6348" w:rsidRDefault="00366475">
            <w:pPr>
              <w:overflowPunct w:val="0"/>
              <w:autoSpaceDE w:val="0"/>
              <w:autoSpaceDN w:val="0"/>
              <w:adjustRightInd w:val="0"/>
              <w:spacing w:after="0" w:line="240" w:lineRule="auto"/>
              <w:jc w:val="both"/>
              <w:textAlignment w:val="baseline"/>
              <w:rPr>
                <w:rFonts w:eastAsia="Malgun Gothic"/>
                <w:b/>
                <w:color w:val="000000"/>
                <w:sz w:val="20"/>
                <w:szCs w:val="20"/>
                <w:lang w:eastAsia="en-US"/>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r w:rsidR="00BD6348" w14:paraId="0B02EFE0" w14:textId="77777777">
        <w:tc>
          <w:tcPr>
            <w:tcW w:w="1088" w:type="dxa"/>
          </w:tcPr>
          <w:p w14:paraId="584E8CDB"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87E940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bCs/>
                <w:sz w:val="20"/>
                <w:szCs w:val="20"/>
              </w:rPr>
              <w:t xml:space="preserve">Proposal </w:t>
            </w:r>
            <w:r>
              <w:rPr>
                <w:rFonts w:eastAsia="SimSun" w:hint="eastAsia"/>
                <w:b/>
                <w:bCs/>
                <w:sz w:val="20"/>
                <w:szCs w:val="20"/>
              </w:rPr>
              <w:t>8</w:t>
            </w:r>
            <w:r>
              <w:rPr>
                <w:rFonts w:eastAsia="SimSun"/>
                <w:b/>
                <w:bCs/>
                <w:sz w:val="20"/>
                <w:szCs w:val="20"/>
              </w:rPr>
              <w:t xml:space="preserve">: Support WUS monitoring outside of PTW when </w:t>
            </w:r>
            <w:proofErr w:type="spellStart"/>
            <w:r>
              <w:rPr>
                <w:rFonts w:eastAsia="SimSun"/>
                <w:b/>
                <w:bCs/>
                <w:sz w:val="20"/>
                <w:szCs w:val="20"/>
              </w:rPr>
              <w:t>eDRX</w:t>
            </w:r>
            <w:proofErr w:type="spellEnd"/>
            <w:r>
              <w:rPr>
                <w:rFonts w:eastAsia="SimSun"/>
                <w:b/>
                <w:bCs/>
                <w:sz w:val="20"/>
                <w:szCs w:val="20"/>
              </w:rPr>
              <w:t xml:space="preserve"> is configured for UE.</w:t>
            </w:r>
          </w:p>
        </w:tc>
      </w:tr>
      <w:tr w:rsidR="00BD6348" w14:paraId="58091055" w14:textId="77777777">
        <w:tc>
          <w:tcPr>
            <w:tcW w:w="1088" w:type="dxa"/>
          </w:tcPr>
          <w:p w14:paraId="0AB9117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8E082DB"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tc>
      </w:tr>
      <w:tr w:rsidR="00BD6348" w14:paraId="3E72EAEE" w14:textId="77777777">
        <w:tc>
          <w:tcPr>
            <w:tcW w:w="1088" w:type="dxa"/>
          </w:tcPr>
          <w:p w14:paraId="6EC4619F"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7EE1FB4E"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tc>
      </w:tr>
      <w:tr w:rsidR="00BD6348" w14:paraId="3E5E524C" w14:textId="77777777">
        <w:tc>
          <w:tcPr>
            <w:tcW w:w="1088" w:type="dxa"/>
          </w:tcPr>
          <w:p w14:paraId="59AB6F39"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20D6B17B"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67637201"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6D1984A6"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702D0EA" w14:textId="77777777" w:rsidR="00BD6348" w:rsidRDefault="00BD6348">
            <w:pPr>
              <w:spacing w:after="0" w:line="240" w:lineRule="auto"/>
              <w:contextualSpacing/>
              <w:rPr>
                <w:rFonts w:eastAsia="SimSun" w:cs="Times"/>
                <w:i/>
                <w:iCs/>
                <w:sz w:val="20"/>
                <w:szCs w:val="20"/>
              </w:rPr>
            </w:pPr>
          </w:p>
          <w:p w14:paraId="1215572F"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57BE6610" w14:textId="77777777" w:rsidR="00BD6348" w:rsidRDefault="00BD6348">
            <w:pPr>
              <w:spacing w:after="0" w:line="240" w:lineRule="auto"/>
              <w:contextualSpacing/>
              <w:rPr>
                <w:rFonts w:eastAsia="SimSun" w:cs="Times"/>
                <w:i/>
                <w:iCs/>
                <w:sz w:val="20"/>
                <w:szCs w:val="20"/>
              </w:rPr>
            </w:pPr>
          </w:p>
        </w:tc>
      </w:tr>
    </w:tbl>
    <w:p w14:paraId="43880952" w14:textId="77777777" w:rsidR="00BD6348" w:rsidRDefault="00BD6348"/>
    <w:p w14:paraId="54DA7537" w14:textId="77777777" w:rsidR="00BD6348" w:rsidRDefault="00366475">
      <w:pPr>
        <w:spacing w:after="120" w:line="240" w:lineRule="auto"/>
        <w:rPr>
          <w:sz w:val="20"/>
          <w:szCs w:val="20"/>
        </w:rPr>
      </w:pPr>
      <w:r>
        <w:rPr>
          <w:sz w:val="20"/>
          <w:szCs w:val="20"/>
        </w:rPr>
        <w:t>Here is a summary of companies’ views based on the contributions:</w:t>
      </w:r>
    </w:p>
    <w:p w14:paraId="5BCFA46F" w14:textId="77777777" w:rsidR="00BD6348" w:rsidRDefault="00366475">
      <w:pPr>
        <w:pStyle w:val="ListParagraph"/>
        <w:numPr>
          <w:ilvl w:val="0"/>
          <w:numId w:val="35"/>
        </w:numPr>
        <w:spacing w:after="0"/>
        <w:ind w:leftChars="0"/>
        <w:rPr>
          <w:rFonts w:ascii="Times New Roman" w:hAnsi="Times New Roman"/>
          <w:szCs w:val="20"/>
        </w:rPr>
      </w:pPr>
      <w:r>
        <w:rPr>
          <w:rFonts w:ascii="Times New Roman" w:hAnsi="Times New Roman"/>
          <w:szCs w:val="20"/>
        </w:rPr>
        <w:t xml:space="preserve">Yes: [3] </w:t>
      </w:r>
      <w:proofErr w:type="spellStart"/>
      <w:r>
        <w:rPr>
          <w:rFonts w:ascii="Times New Roman" w:hAnsi="Times New Roman"/>
          <w:szCs w:val="20"/>
        </w:rPr>
        <w:t>Futurewei</w:t>
      </w:r>
      <w:proofErr w:type="spellEnd"/>
      <w:r>
        <w:rPr>
          <w:rFonts w:ascii="Times New Roman" w:hAnsi="Times New Roman"/>
          <w:szCs w:val="20"/>
        </w:rPr>
        <w:t>, [5] ZTE, [6] vivo, [8] CATT, [9] Samsung, [24] Xiaomi, [29] Nordic</w:t>
      </w:r>
    </w:p>
    <w:p w14:paraId="47E40DEA" w14:textId="77777777" w:rsidR="00BD6348" w:rsidRDefault="00366475">
      <w:pPr>
        <w:pStyle w:val="ListParagraph"/>
        <w:numPr>
          <w:ilvl w:val="1"/>
          <w:numId w:val="35"/>
        </w:numPr>
        <w:spacing w:after="0"/>
        <w:ind w:leftChars="0"/>
        <w:rPr>
          <w:rFonts w:ascii="Times New Roman" w:hAnsi="Times New Roman"/>
          <w:szCs w:val="20"/>
        </w:rPr>
      </w:pPr>
      <w:r>
        <w:rPr>
          <w:rFonts w:ascii="Times New Roman" w:hAnsi="Times New Roman"/>
          <w:szCs w:val="20"/>
        </w:rPr>
        <w:t>LP-WUS monitored within PTW only: [6] vivo, [8] CATT, [19] Nokia (?)</w:t>
      </w:r>
    </w:p>
    <w:p w14:paraId="12F6B0D0" w14:textId="77777777" w:rsidR="00BD6348" w:rsidRDefault="00366475">
      <w:pPr>
        <w:pStyle w:val="ListParagraph"/>
        <w:numPr>
          <w:ilvl w:val="1"/>
          <w:numId w:val="35"/>
        </w:numPr>
        <w:spacing w:after="0"/>
        <w:ind w:leftChars="0"/>
        <w:rPr>
          <w:rFonts w:ascii="Times New Roman" w:hAnsi="Times New Roman"/>
          <w:szCs w:val="20"/>
        </w:rPr>
      </w:pPr>
      <w:r>
        <w:rPr>
          <w:rFonts w:ascii="Times New Roman" w:hAnsi="Times New Roman"/>
          <w:szCs w:val="20"/>
        </w:rPr>
        <w:t xml:space="preserve">LO periodicity equal to </w:t>
      </w:r>
      <w:proofErr w:type="spellStart"/>
      <w:r>
        <w:rPr>
          <w:rFonts w:ascii="Times New Roman" w:hAnsi="Times New Roman"/>
          <w:szCs w:val="20"/>
        </w:rPr>
        <w:t>iDRX</w:t>
      </w:r>
      <w:proofErr w:type="spellEnd"/>
      <w:r>
        <w:rPr>
          <w:rFonts w:ascii="Times New Roman" w:hAnsi="Times New Roman"/>
          <w:szCs w:val="20"/>
        </w:rPr>
        <w:t xml:space="preserve"> cycle: [29] Nordic</w:t>
      </w:r>
    </w:p>
    <w:p w14:paraId="1CE9D722" w14:textId="77777777" w:rsidR="00BD6348" w:rsidRDefault="00366475">
      <w:pPr>
        <w:pStyle w:val="ListParagraph"/>
        <w:numPr>
          <w:ilvl w:val="1"/>
          <w:numId w:val="35"/>
        </w:numPr>
        <w:spacing w:after="0"/>
        <w:ind w:leftChars="0"/>
        <w:rPr>
          <w:rFonts w:ascii="Times New Roman" w:hAnsi="Times New Roman"/>
          <w:szCs w:val="20"/>
        </w:rPr>
      </w:pPr>
      <w:r>
        <w:rPr>
          <w:rFonts w:ascii="Times New Roman" w:hAnsi="Times New Roman"/>
          <w:szCs w:val="20"/>
        </w:rPr>
        <w:t xml:space="preserve">LO periodicity can be smaller than </w:t>
      </w:r>
      <w:proofErr w:type="spellStart"/>
      <w:r>
        <w:rPr>
          <w:rFonts w:ascii="Times New Roman" w:hAnsi="Times New Roman"/>
          <w:szCs w:val="20"/>
        </w:rPr>
        <w:t>eDRX</w:t>
      </w:r>
      <w:proofErr w:type="spellEnd"/>
      <w:r>
        <w:rPr>
          <w:rFonts w:ascii="Times New Roman" w:hAnsi="Times New Roman"/>
          <w:szCs w:val="20"/>
        </w:rPr>
        <w:t xml:space="preserve"> cycle and/or dynamic PO can be considered: [3] </w:t>
      </w:r>
      <w:proofErr w:type="spellStart"/>
      <w:r>
        <w:rPr>
          <w:rFonts w:ascii="Times New Roman" w:hAnsi="Times New Roman"/>
          <w:szCs w:val="20"/>
        </w:rPr>
        <w:t>Futurewei</w:t>
      </w:r>
      <w:proofErr w:type="spellEnd"/>
      <w:r>
        <w:rPr>
          <w:rFonts w:ascii="Times New Roman" w:hAnsi="Times New Roman"/>
          <w:szCs w:val="20"/>
        </w:rPr>
        <w:t>, [5] ZTE, [9] Samsung (FFS)</w:t>
      </w:r>
    </w:p>
    <w:p w14:paraId="51EEF656" w14:textId="77777777" w:rsidR="00BD6348" w:rsidRDefault="00366475">
      <w:pPr>
        <w:pStyle w:val="ListParagraph"/>
        <w:numPr>
          <w:ilvl w:val="0"/>
          <w:numId w:val="35"/>
        </w:numPr>
        <w:spacing w:after="120" w:line="240" w:lineRule="auto"/>
        <w:ind w:leftChars="0"/>
        <w:rPr>
          <w:rFonts w:ascii="Times New Roman" w:hAnsi="Times New Roman"/>
          <w:szCs w:val="20"/>
        </w:rPr>
      </w:pPr>
      <w:r>
        <w:rPr>
          <w:rFonts w:ascii="Times New Roman" w:hAnsi="Times New Roman"/>
          <w:szCs w:val="20"/>
        </w:rPr>
        <w:t>No or de-prioritized: [2] HW/</w:t>
      </w:r>
      <w:proofErr w:type="spellStart"/>
      <w:r>
        <w:rPr>
          <w:rFonts w:ascii="Times New Roman" w:hAnsi="Times New Roman"/>
          <w:szCs w:val="20"/>
        </w:rPr>
        <w:t>HiSi</w:t>
      </w:r>
      <w:proofErr w:type="spellEnd"/>
      <w:r>
        <w:rPr>
          <w:rFonts w:ascii="Times New Roman" w:hAnsi="Times New Roman"/>
          <w:szCs w:val="20"/>
        </w:rPr>
        <w:t>, [24] LGE, [28] Ericsson (?)</w:t>
      </w:r>
    </w:p>
    <w:p w14:paraId="576D29EA" w14:textId="77777777" w:rsidR="00BD6348" w:rsidRDefault="00366475">
      <w:pPr>
        <w:spacing w:after="120" w:line="240" w:lineRule="auto"/>
        <w:rPr>
          <w:sz w:val="20"/>
          <w:szCs w:val="20"/>
        </w:rPr>
      </w:pPr>
      <w:r>
        <w:rPr>
          <w:sz w:val="20"/>
          <w:szCs w:val="20"/>
        </w:rPr>
        <w:t xml:space="preserve">There are diverse views on whether LP-WUS for </w:t>
      </w:r>
      <w:proofErr w:type="spellStart"/>
      <w:r>
        <w:rPr>
          <w:sz w:val="20"/>
          <w:szCs w:val="20"/>
        </w:rPr>
        <w:t>eDRX</w:t>
      </w:r>
      <w:proofErr w:type="spellEnd"/>
      <w:r>
        <w:rPr>
          <w:sz w:val="20"/>
          <w:szCs w:val="20"/>
        </w:rPr>
        <w:t xml:space="preserve"> should be supported, and if yes, how to support it. The moderator suggests considering a simplified design for LP-WUS for </w:t>
      </w:r>
      <w:proofErr w:type="spellStart"/>
      <w:r>
        <w:rPr>
          <w:sz w:val="20"/>
          <w:szCs w:val="20"/>
        </w:rPr>
        <w:t>eDRX</w:t>
      </w:r>
      <w:proofErr w:type="spellEnd"/>
      <w:r>
        <w:rPr>
          <w:sz w:val="20"/>
          <w:szCs w:val="20"/>
        </w:rPr>
        <w:t xml:space="preserve"> where LP-WUS is monitored within PTW only, which can be considered a good tradeoff between the performance and complexity/specification impact.</w:t>
      </w:r>
    </w:p>
    <w:p w14:paraId="11EDECB3" w14:textId="4EF3E7CF" w:rsidR="00BD6348" w:rsidRDefault="00B013A0">
      <w:pPr>
        <w:pStyle w:val="Heading4"/>
        <w:numPr>
          <w:ilvl w:val="0"/>
          <w:numId w:val="0"/>
        </w:numPr>
        <w:spacing w:before="0" w:after="0" w:line="240" w:lineRule="auto"/>
        <w:rPr>
          <w:sz w:val="20"/>
          <w:szCs w:val="20"/>
          <w:lang w:val="en-GB"/>
        </w:rPr>
      </w:pPr>
      <w:r w:rsidRPr="00B013A0">
        <w:rPr>
          <w:b/>
          <w:bCs/>
          <w:sz w:val="20"/>
          <w:szCs w:val="20"/>
          <w:highlight w:val="lightGray"/>
          <w:lang w:val="en-GB"/>
        </w:rPr>
        <w:t xml:space="preserve">[CLOSED] </w:t>
      </w:r>
      <w:r w:rsidR="00366475" w:rsidRPr="00B013A0">
        <w:rPr>
          <w:b/>
          <w:bCs/>
          <w:sz w:val="20"/>
          <w:szCs w:val="20"/>
          <w:highlight w:val="lightGray"/>
          <w:lang w:val="en-GB"/>
        </w:rPr>
        <w:t>Proposal 2-1</w:t>
      </w:r>
      <w:r w:rsidR="00366475" w:rsidRPr="00B013A0">
        <w:rPr>
          <w:sz w:val="20"/>
          <w:szCs w:val="20"/>
          <w:highlight w:val="lightGray"/>
          <w:lang w:val="en-GB"/>
        </w:rPr>
        <w:t xml:space="preserve">: </w:t>
      </w:r>
    </w:p>
    <w:p w14:paraId="6F9E37B6" w14:textId="77777777" w:rsidR="00BD6348" w:rsidRDefault="00366475">
      <w:pPr>
        <w:spacing w:after="0" w:line="240" w:lineRule="auto"/>
        <w:rPr>
          <w:sz w:val="20"/>
          <w:szCs w:val="20"/>
        </w:rPr>
      </w:pPr>
      <w:r>
        <w:rPr>
          <w:sz w:val="20"/>
          <w:szCs w:val="20"/>
        </w:rPr>
        <w:t xml:space="preserve">LP-WUS is supported for </w:t>
      </w:r>
      <w:proofErr w:type="spellStart"/>
      <w:r>
        <w:rPr>
          <w:sz w:val="20"/>
          <w:szCs w:val="20"/>
        </w:rPr>
        <w:t>eDRX</w:t>
      </w:r>
      <w:proofErr w:type="spellEnd"/>
      <w:r>
        <w:rPr>
          <w:sz w:val="20"/>
          <w:szCs w:val="20"/>
        </w:rPr>
        <w:t>, where the UE monitors only the LOs associated with the POs within the PTW.</w:t>
      </w:r>
    </w:p>
    <w:tbl>
      <w:tblPr>
        <w:tblStyle w:val="TableGrid"/>
        <w:tblW w:w="0" w:type="auto"/>
        <w:tblLook w:val="04A0" w:firstRow="1" w:lastRow="0" w:firstColumn="1" w:lastColumn="0" w:noHBand="0" w:noVBand="1"/>
      </w:tblPr>
      <w:tblGrid>
        <w:gridCol w:w="1104"/>
        <w:gridCol w:w="8246"/>
      </w:tblGrid>
      <w:tr w:rsidR="00BD6348" w14:paraId="29A4F2AA" w14:textId="77777777">
        <w:tc>
          <w:tcPr>
            <w:tcW w:w="1105" w:type="dxa"/>
            <w:shd w:val="clear" w:color="auto" w:fill="9CC2E5" w:themeFill="accent5" w:themeFillTint="99"/>
          </w:tcPr>
          <w:p w14:paraId="23CC3329" w14:textId="77777777" w:rsidR="00BD6348" w:rsidRDefault="00366475">
            <w:pPr>
              <w:spacing w:after="0"/>
              <w:rPr>
                <w:b/>
                <w:bCs/>
                <w:sz w:val="20"/>
                <w:szCs w:val="20"/>
                <w:lang w:val="en-GB"/>
              </w:rPr>
            </w:pPr>
            <w:r>
              <w:rPr>
                <w:b/>
                <w:bCs/>
                <w:sz w:val="20"/>
                <w:szCs w:val="20"/>
                <w:lang w:val="en-GB"/>
              </w:rPr>
              <w:t>Company</w:t>
            </w:r>
          </w:p>
        </w:tc>
        <w:tc>
          <w:tcPr>
            <w:tcW w:w="8416" w:type="dxa"/>
            <w:shd w:val="clear" w:color="auto" w:fill="9CC2E5" w:themeFill="accent5" w:themeFillTint="99"/>
          </w:tcPr>
          <w:p w14:paraId="6BD3710D" w14:textId="77777777" w:rsidR="00BD6348" w:rsidRDefault="00366475">
            <w:pPr>
              <w:spacing w:after="0"/>
              <w:rPr>
                <w:b/>
                <w:bCs/>
                <w:sz w:val="20"/>
                <w:szCs w:val="20"/>
                <w:lang w:val="en-GB"/>
              </w:rPr>
            </w:pPr>
            <w:r>
              <w:rPr>
                <w:b/>
                <w:bCs/>
                <w:sz w:val="20"/>
                <w:szCs w:val="20"/>
                <w:lang w:val="en-GB"/>
              </w:rPr>
              <w:t>Comments</w:t>
            </w:r>
          </w:p>
        </w:tc>
      </w:tr>
      <w:tr w:rsidR="00BD6348" w14:paraId="2F77C31F" w14:textId="77777777">
        <w:tc>
          <w:tcPr>
            <w:tcW w:w="1105" w:type="dxa"/>
          </w:tcPr>
          <w:p w14:paraId="37FE2FD0"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416" w:type="dxa"/>
          </w:tcPr>
          <w:p w14:paraId="2D7D000D" w14:textId="77777777" w:rsidR="00BD6348" w:rsidRDefault="00366475">
            <w:pPr>
              <w:spacing w:after="0"/>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w:t>
            </w:r>
            <w:r>
              <w:rPr>
                <w:rFonts w:eastAsiaTheme="minorEastAsia"/>
                <w:sz w:val="20"/>
                <w:szCs w:val="20"/>
                <w:lang w:val="en-GB"/>
              </w:rPr>
              <w:t xml:space="preserve"> </w:t>
            </w:r>
            <w:r>
              <w:rPr>
                <w:rFonts w:eastAsiaTheme="minorEastAsia" w:hint="eastAsia"/>
                <w:sz w:val="20"/>
                <w:szCs w:val="20"/>
                <w:lang w:val="en-GB"/>
              </w:rPr>
              <w:t>prefer</w:t>
            </w:r>
            <w:r>
              <w:rPr>
                <w:rFonts w:eastAsiaTheme="minorEastAsia"/>
                <w:sz w:val="20"/>
                <w:szCs w:val="20"/>
                <w:lang w:val="en-GB"/>
              </w:rPr>
              <w:t xml:space="preserve"> </w:t>
            </w:r>
            <w:r>
              <w:rPr>
                <w:rFonts w:eastAsiaTheme="minorEastAsia" w:hint="eastAsia"/>
                <w:sz w:val="20"/>
                <w:szCs w:val="20"/>
                <w:lang w:val="en-GB"/>
              </w:rPr>
              <w:t>have</w:t>
            </w:r>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enhancement</w:t>
            </w:r>
            <w:r>
              <w:rPr>
                <w:rFonts w:eastAsiaTheme="minorEastAsia"/>
                <w:sz w:val="20"/>
                <w:szCs w:val="20"/>
                <w:lang w:val="en-GB"/>
              </w:rPr>
              <w:t xml:space="preserve"> </w:t>
            </w:r>
            <w:r>
              <w:rPr>
                <w:rFonts w:eastAsiaTheme="minorEastAsia" w:hint="eastAsia"/>
                <w:sz w:val="20"/>
                <w:szCs w:val="20"/>
                <w:lang w:val="en-GB"/>
              </w:rPr>
              <w:t>for</w:t>
            </w:r>
            <w:r>
              <w:rPr>
                <w:rFonts w:eastAsiaTheme="minorEastAsia"/>
                <w:sz w:val="20"/>
                <w:szCs w:val="20"/>
                <w:lang w:val="en-GB"/>
              </w:rPr>
              <w:t xml:space="preserve"> </w:t>
            </w:r>
            <w:proofErr w:type="spellStart"/>
            <w:r>
              <w:rPr>
                <w:rFonts w:eastAsiaTheme="minorEastAsia"/>
                <w:sz w:val="20"/>
                <w:szCs w:val="20"/>
                <w:lang w:val="en-GB"/>
              </w:rPr>
              <w:t>eDRX</w:t>
            </w:r>
            <w:proofErr w:type="spellEnd"/>
            <w:r>
              <w:rPr>
                <w:rFonts w:eastAsiaTheme="minorEastAsia"/>
                <w:sz w:val="20"/>
                <w:szCs w:val="20"/>
                <w:lang w:val="en-GB"/>
              </w:rPr>
              <w:t>, so the latency performance can be improved.</w:t>
            </w:r>
          </w:p>
        </w:tc>
      </w:tr>
      <w:tr w:rsidR="00BD6348" w14:paraId="167540DE" w14:textId="77777777">
        <w:tc>
          <w:tcPr>
            <w:tcW w:w="1105" w:type="dxa"/>
          </w:tcPr>
          <w:p w14:paraId="2085524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16" w:type="dxa"/>
          </w:tcPr>
          <w:p w14:paraId="35B25BB7" w14:textId="77777777" w:rsidR="00BD6348" w:rsidRDefault="00366475">
            <w:pPr>
              <w:spacing w:after="0"/>
              <w:rPr>
                <w:rFonts w:eastAsiaTheme="minorEastAsia"/>
                <w:sz w:val="20"/>
                <w:szCs w:val="20"/>
                <w:lang w:val="en-GB"/>
              </w:rPr>
            </w:pPr>
            <w:r>
              <w:rPr>
                <w:rFonts w:eastAsiaTheme="minorEastAsia"/>
                <w:sz w:val="20"/>
                <w:szCs w:val="20"/>
                <w:lang w:val="en-GB"/>
              </w:rPr>
              <w:t xml:space="preserve">We suggest to deprioritize the discussion of </w:t>
            </w:r>
            <w:proofErr w:type="spellStart"/>
            <w:r>
              <w:rPr>
                <w:rFonts w:eastAsiaTheme="minorEastAsia"/>
                <w:sz w:val="20"/>
                <w:szCs w:val="20"/>
                <w:lang w:val="en-GB"/>
              </w:rPr>
              <w:t>eDRX</w:t>
            </w:r>
            <w:proofErr w:type="spellEnd"/>
            <w:r>
              <w:rPr>
                <w:rFonts w:eastAsiaTheme="minorEastAsia"/>
                <w:sz w:val="20"/>
                <w:szCs w:val="20"/>
                <w:lang w:val="en-GB"/>
              </w:rPr>
              <w:t>.</w:t>
            </w:r>
          </w:p>
        </w:tc>
      </w:tr>
      <w:tr w:rsidR="00BD6348" w14:paraId="1D2D48E9" w14:textId="77777777" w:rsidTr="000B5226">
        <w:tc>
          <w:tcPr>
            <w:tcW w:w="1105" w:type="dxa"/>
            <w:tcBorders>
              <w:bottom w:val="single" w:sz="4" w:space="0" w:color="auto"/>
            </w:tcBorders>
          </w:tcPr>
          <w:p w14:paraId="2B463FC5"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416" w:type="dxa"/>
            <w:tcBorders>
              <w:bottom w:val="single" w:sz="4" w:space="0" w:color="auto"/>
            </w:tcBorders>
          </w:tcPr>
          <w:p w14:paraId="4109281B" w14:textId="77777777" w:rsidR="00BD6348" w:rsidRDefault="00366475">
            <w:pPr>
              <w:spacing w:after="0"/>
              <w:rPr>
                <w:rFonts w:eastAsiaTheme="minorEastAsia"/>
                <w:sz w:val="20"/>
                <w:szCs w:val="20"/>
              </w:rPr>
            </w:pPr>
            <w:r>
              <w:rPr>
                <w:rFonts w:eastAsiaTheme="minorEastAsia" w:hint="eastAsia"/>
                <w:sz w:val="20"/>
                <w:szCs w:val="20"/>
              </w:rPr>
              <w:t xml:space="preserve">The WID clearly stated we can consider LP-WUS to optimize the latency since the </w:t>
            </w:r>
            <w:proofErr w:type="spellStart"/>
            <w:r>
              <w:rPr>
                <w:rFonts w:eastAsiaTheme="minorEastAsia" w:hint="eastAsia"/>
                <w:sz w:val="20"/>
                <w:szCs w:val="20"/>
              </w:rPr>
              <w:t>eDRX</w:t>
            </w:r>
            <w:proofErr w:type="spellEnd"/>
            <w:r>
              <w:rPr>
                <w:rFonts w:eastAsiaTheme="minorEastAsia" w:hint="eastAsia"/>
                <w:sz w:val="20"/>
                <w:szCs w:val="20"/>
              </w:rPr>
              <w:t xml:space="preserve"> has the large latency. Therefore, the only attractive point by LP-WUS is to reduce the latency for </w:t>
            </w:r>
            <w:proofErr w:type="spellStart"/>
            <w:r>
              <w:rPr>
                <w:rFonts w:eastAsiaTheme="minorEastAsia" w:hint="eastAsia"/>
                <w:sz w:val="20"/>
                <w:szCs w:val="20"/>
              </w:rPr>
              <w:t>eDRX</w:t>
            </w:r>
            <w:proofErr w:type="spellEnd"/>
            <w:r>
              <w:rPr>
                <w:rFonts w:eastAsiaTheme="minorEastAsia" w:hint="eastAsia"/>
                <w:sz w:val="20"/>
                <w:szCs w:val="20"/>
              </w:rPr>
              <w:t xml:space="preserve"> case with some power saving gain. </w:t>
            </w:r>
          </w:p>
          <w:p w14:paraId="17546ED9" w14:textId="77777777" w:rsidR="00BD6348" w:rsidRDefault="00366475">
            <w:pPr>
              <w:spacing w:after="0"/>
              <w:rPr>
                <w:rFonts w:eastAsiaTheme="minorEastAsia"/>
                <w:sz w:val="20"/>
                <w:szCs w:val="20"/>
              </w:rPr>
            </w:pPr>
            <w:r>
              <w:rPr>
                <w:rFonts w:eastAsiaTheme="minorEastAsia" w:hint="eastAsia"/>
                <w:sz w:val="20"/>
                <w:szCs w:val="20"/>
              </w:rPr>
              <w:t xml:space="preserve">So, we prefer to add </w:t>
            </w:r>
            <w:r>
              <w:rPr>
                <w:rFonts w:eastAsiaTheme="minorEastAsia"/>
                <w:sz w:val="20"/>
                <w:szCs w:val="20"/>
              </w:rPr>
              <w:t>‘</w:t>
            </w:r>
            <w:r>
              <w:rPr>
                <w:rFonts w:eastAsiaTheme="minorEastAsia" w:hint="eastAsia"/>
                <w:sz w:val="20"/>
                <w:szCs w:val="20"/>
              </w:rPr>
              <w:t>at least</w:t>
            </w:r>
            <w:r>
              <w:rPr>
                <w:rFonts w:eastAsiaTheme="minorEastAsia"/>
                <w:sz w:val="20"/>
                <w:szCs w:val="20"/>
              </w:rPr>
              <w:t>’</w:t>
            </w:r>
            <w:r>
              <w:rPr>
                <w:rFonts w:eastAsiaTheme="minorEastAsia" w:hint="eastAsia"/>
                <w:sz w:val="20"/>
                <w:szCs w:val="20"/>
              </w:rPr>
              <w:t xml:space="preserve"> at the beginning of the proposal/</w:t>
            </w:r>
          </w:p>
        </w:tc>
      </w:tr>
      <w:tr w:rsidR="00B013A0" w14:paraId="3BEC468E" w14:textId="77777777" w:rsidTr="000B5226">
        <w:tc>
          <w:tcPr>
            <w:tcW w:w="1105" w:type="dxa"/>
            <w:shd w:val="clear" w:color="auto" w:fill="B4C6E7" w:themeFill="accent1" w:themeFillTint="66"/>
          </w:tcPr>
          <w:p w14:paraId="012B96F1" w14:textId="2D2BFE86" w:rsidR="00B013A0" w:rsidRDefault="00B013A0">
            <w:pPr>
              <w:spacing w:after="0"/>
              <w:rPr>
                <w:rFonts w:eastAsia="SimSun" w:hint="eastAsia"/>
                <w:sz w:val="20"/>
                <w:szCs w:val="20"/>
              </w:rPr>
            </w:pPr>
            <w:r>
              <w:rPr>
                <w:rFonts w:eastAsia="SimSun"/>
                <w:sz w:val="20"/>
                <w:szCs w:val="20"/>
              </w:rPr>
              <w:t>Moderator</w:t>
            </w:r>
          </w:p>
        </w:tc>
        <w:tc>
          <w:tcPr>
            <w:tcW w:w="8416" w:type="dxa"/>
            <w:shd w:val="clear" w:color="auto" w:fill="B4C6E7" w:themeFill="accent1" w:themeFillTint="66"/>
          </w:tcPr>
          <w:p w14:paraId="7401DE5F" w14:textId="77777777" w:rsidR="00B013A0" w:rsidRDefault="000B5226">
            <w:pPr>
              <w:spacing w:after="0"/>
              <w:rPr>
                <w:rFonts w:eastAsiaTheme="minorEastAsia"/>
                <w:sz w:val="20"/>
                <w:szCs w:val="20"/>
              </w:rPr>
            </w:pPr>
            <w:r>
              <w:rPr>
                <w:rFonts w:eastAsiaTheme="minorEastAsia"/>
                <w:sz w:val="20"/>
                <w:szCs w:val="20"/>
              </w:rPr>
              <w:t xml:space="preserve">Based on the offline discussion, we will delay the </w:t>
            </w:r>
            <w:proofErr w:type="spellStart"/>
            <w:r>
              <w:rPr>
                <w:rFonts w:eastAsiaTheme="minorEastAsia"/>
                <w:sz w:val="20"/>
                <w:szCs w:val="20"/>
              </w:rPr>
              <w:t>eDRX</w:t>
            </w:r>
            <w:proofErr w:type="spellEnd"/>
            <w:r>
              <w:rPr>
                <w:rFonts w:eastAsiaTheme="minorEastAsia"/>
                <w:sz w:val="20"/>
                <w:szCs w:val="20"/>
              </w:rPr>
              <w:t xml:space="preserve"> discussion until there is better picture on the LP-WUS design for </w:t>
            </w:r>
            <w:proofErr w:type="spellStart"/>
            <w:r>
              <w:rPr>
                <w:rFonts w:eastAsiaTheme="minorEastAsia"/>
                <w:sz w:val="20"/>
                <w:szCs w:val="20"/>
              </w:rPr>
              <w:t>iDRX</w:t>
            </w:r>
            <w:proofErr w:type="spellEnd"/>
            <w:r>
              <w:rPr>
                <w:rFonts w:eastAsiaTheme="minorEastAsia"/>
                <w:sz w:val="20"/>
                <w:szCs w:val="20"/>
              </w:rPr>
              <w:t>.</w:t>
            </w:r>
          </w:p>
          <w:p w14:paraId="004A42AB" w14:textId="37613F8A" w:rsidR="000B5226" w:rsidRDefault="000B5226">
            <w:pPr>
              <w:spacing w:after="0"/>
              <w:rPr>
                <w:rFonts w:eastAsiaTheme="minorEastAsia" w:hint="eastAsia"/>
                <w:sz w:val="20"/>
                <w:szCs w:val="20"/>
              </w:rPr>
            </w:pPr>
            <w:r>
              <w:rPr>
                <w:rFonts w:eastAsiaTheme="minorEastAsia"/>
                <w:sz w:val="20"/>
                <w:szCs w:val="20"/>
              </w:rPr>
              <w:t>This discussion is closed.</w:t>
            </w:r>
          </w:p>
        </w:tc>
      </w:tr>
    </w:tbl>
    <w:p w14:paraId="6D52D075" w14:textId="77777777" w:rsidR="00BD6348" w:rsidRDefault="00BD6348"/>
    <w:p w14:paraId="1D141317" w14:textId="77777777" w:rsidR="00BD6348" w:rsidRDefault="00366475">
      <w:pPr>
        <w:pStyle w:val="Heading2"/>
        <w:rPr>
          <w:lang w:val="en-GB"/>
        </w:rPr>
      </w:pPr>
      <w:r>
        <w:rPr>
          <w:lang w:val="en-GB"/>
        </w:rPr>
        <w:t>LP-WUS payload size and content</w:t>
      </w:r>
    </w:p>
    <w:tbl>
      <w:tblPr>
        <w:tblStyle w:val="TableGrid"/>
        <w:tblW w:w="0" w:type="auto"/>
        <w:tblLook w:val="04A0" w:firstRow="1" w:lastRow="0" w:firstColumn="1" w:lastColumn="0" w:noHBand="0" w:noVBand="1"/>
      </w:tblPr>
      <w:tblGrid>
        <w:gridCol w:w="1081"/>
        <w:gridCol w:w="8269"/>
      </w:tblGrid>
      <w:tr w:rsidR="00BD6348" w14:paraId="7CB29FED" w14:textId="77777777">
        <w:tc>
          <w:tcPr>
            <w:tcW w:w="1088" w:type="dxa"/>
            <w:shd w:val="clear" w:color="auto" w:fill="9CC2E5" w:themeFill="accent5" w:themeFillTint="99"/>
          </w:tcPr>
          <w:p w14:paraId="262D132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2A438E30"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9831D4F" w14:textId="77777777">
        <w:tc>
          <w:tcPr>
            <w:tcW w:w="1088" w:type="dxa"/>
          </w:tcPr>
          <w:p w14:paraId="6BAE34CA" w14:textId="77777777" w:rsidR="00BD6348" w:rsidRDefault="00366475">
            <w:pPr>
              <w:spacing w:after="0" w:line="240" w:lineRule="auto"/>
              <w:rPr>
                <w:rFonts w:eastAsia="SimSun"/>
                <w:sz w:val="20"/>
                <w:szCs w:val="20"/>
              </w:rPr>
            </w:pPr>
            <w:r>
              <w:rPr>
                <w:rFonts w:eastAsia="SimSun"/>
                <w:sz w:val="20"/>
                <w:szCs w:val="20"/>
              </w:rPr>
              <w:lastRenderedPageBreak/>
              <w:t>[1] TCL</w:t>
            </w:r>
          </w:p>
        </w:tc>
        <w:tc>
          <w:tcPr>
            <w:tcW w:w="8262" w:type="dxa"/>
          </w:tcPr>
          <w:p w14:paraId="152C2697"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59D13669"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4A2145E4"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tc>
      </w:tr>
      <w:tr w:rsidR="00BD6348" w14:paraId="1D9F0084" w14:textId="77777777">
        <w:tc>
          <w:tcPr>
            <w:tcW w:w="1088" w:type="dxa"/>
          </w:tcPr>
          <w:p w14:paraId="3608459A"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7662FFFB"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4F03349F" w14:textId="77777777" w:rsidR="00BD6348" w:rsidRDefault="00366475">
            <w:pPr>
              <w:numPr>
                <w:ilvl w:val="0"/>
                <w:numId w:val="36"/>
              </w:numPr>
              <w:autoSpaceDE w:val="0"/>
              <w:autoSpaceDN w:val="0"/>
              <w:adjustRightInd w:val="0"/>
              <w:snapToGrid w:val="0"/>
              <w:spacing w:after="0" w:line="240" w:lineRule="auto"/>
              <w:jc w:val="both"/>
              <w:rPr>
                <w:rFonts w:eastAsia="SimSun"/>
                <w:b/>
                <w:i/>
                <w:sz w:val="20"/>
                <w:szCs w:val="20"/>
              </w:rPr>
            </w:pPr>
            <w:r>
              <w:rPr>
                <w:rFonts w:eastAsia="SimSun"/>
                <w:b/>
                <w:i/>
                <w:sz w:val="20"/>
                <w:szCs w:val="20"/>
              </w:rPr>
              <w:t>Configuring up to 16-bit information is supported.</w:t>
            </w:r>
          </w:p>
          <w:p w14:paraId="49069C17"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Cell information can be indicated by LP-SS.</w:t>
            </w:r>
          </w:p>
        </w:tc>
      </w:tr>
      <w:tr w:rsidR="00BD6348" w14:paraId="73F66F8C" w14:textId="77777777">
        <w:tc>
          <w:tcPr>
            <w:tcW w:w="1088" w:type="dxa"/>
          </w:tcPr>
          <w:p w14:paraId="77E3797A"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6CB83FFE"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lang w:eastAsia="en-US"/>
              </w:rPr>
              <w:fldChar w:fldCharType="begin"/>
            </w:r>
            <w:r>
              <w:rPr>
                <w:rFonts w:eastAsia="SimSun"/>
                <w:b/>
                <w:bCs/>
                <w:sz w:val="20"/>
                <w:szCs w:val="20"/>
                <w:lang w:eastAsia="en-US"/>
              </w:rPr>
              <w:instrText xml:space="preserve"> REF _Ref157757599 \h  \* MERGEFORMAT </w:instrText>
            </w:r>
            <w:r>
              <w:rPr>
                <w:rFonts w:eastAsia="SimSun"/>
                <w:b/>
                <w:bCs/>
                <w:sz w:val="20"/>
                <w:szCs w:val="20"/>
                <w:lang w:eastAsia="en-US"/>
              </w:rPr>
            </w:r>
            <w:r>
              <w:rPr>
                <w:rFonts w:eastAsia="SimSun"/>
                <w:b/>
                <w:bCs/>
                <w:sz w:val="20"/>
                <w:szCs w:val="20"/>
                <w:lang w:eastAsia="en-US"/>
              </w:rPr>
              <w:fldChar w:fldCharType="separate"/>
            </w:r>
            <w:r>
              <w:rPr>
                <w:rFonts w:eastAsia="SimSun"/>
                <w:b/>
                <w:bCs/>
                <w:i/>
                <w:iCs/>
                <w:sz w:val="20"/>
                <w:szCs w:val="20"/>
                <w:lang w:eastAsia="en-US"/>
              </w:rPr>
              <w:t>Proposal 1: Support at least the alternative to carry up to 16 bits of LP-WUS information using encoded bits with an 8-bit CRC.</w:t>
            </w:r>
            <w:r>
              <w:rPr>
                <w:rFonts w:eastAsia="SimSun"/>
                <w:b/>
                <w:bCs/>
                <w:sz w:val="20"/>
                <w:szCs w:val="20"/>
                <w:lang w:eastAsia="en-US"/>
              </w:rPr>
              <w:fldChar w:fldCharType="end"/>
            </w:r>
          </w:p>
          <w:p w14:paraId="737BEB15"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6: Consider the following options for LP-WUS to support large number of paging subgroups with limited impact on coverage and/or resource utilization</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1: LP-WUS carrying bitmap-based wake-up indication for subsets of the subgroups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1-1: subgroup-subset identification using association with LP-WUS MOs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1-2: subgroup-subset identification using a header</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1-3: subgroup-subset identification using a preamble/frame sync</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2: LP-WUS switching between bitmap and ID-based subgroup wake-up indication</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2-1: Number of IDs in LP-WUS determined by a header</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2-2: Number of IDs in LP-WUS determined by an end of frame delimiter</w:t>
            </w:r>
            <w:r>
              <w:rPr>
                <w:rFonts w:eastAsia="SimSun"/>
                <w:b/>
                <w:bCs/>
                <w:i/>
                <w:iCs/>
                <w:sz w:val="20"/>
                <w:szCs w:val="20"/>
                <w:lang w:eastAsia="en-US"/>
              </w:rPr>
              <w:br/>
              <w:t xml:space="preserve">         –  Option 2-3: Fixed number of IDs in LP-WUS with padding bits, if needed</w:t>
            </w:r>
            <w:r>
              <w:rPr>
                <w:rFonts w:eastAsia="SimSun"/>
                <w:b/>
                <w:bCs/>
                <w:sz w:val="20"/>
                <w:szCs w:val="20"/>
                <w:u w:val="single"/>
                <w:lang w:eastAsia="en-US"/>
              </w:rPr>
              <w:fldChar w:fldCharType="end"/>
            </w:r>
          </w:p>
        </w:tc>
      </w:tr>
      <w:tr w:rsidR="00BD6348" w14:paraId="6EF38BEF" w14:textId="77777777">
        <w:tc>
          <w:tcPr>
            <w:tcW w:w="1088" w:type="dxa"/>
          </w:tcPr>
          <w:p w14:paraId="502255DB"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5044801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 An LP-WUS can be at least configured with from 1 bit for one PO without subgroup to X bits for one PO with subgroup.</w:t>
            </w:r>
          </w:p>
        </w:tc>
      </w:tr>
      <w:tr w:rsidR="00BD6348" w14:paraId="1796D515" w14:textId="77777777">
        <w:tc>
          <w:tcPr>
            <w:tcW w:w="1088" w:type="dxa"/>
          </w:tcPr>
          <w:p w14:paraId="104C40E5"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5862486A"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3: For LP-WUS in RRC_IDLE/INACTIVE mode, payload content includes:</w:t>
            </w:r>
          </w:p>
          <w:p w14:paraId="4D80DF5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 xml:space="preserve">At least one or two UE groups indicated via LP-WUS could be considered </w:t>
            </w:r>
          </w:p>
          <w:p w14:paraId="640464A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8-bit CRC could be a starting point</w:t>
            </w:r>
          </w:p>
        </w:tc>
      </w:tr>
      <w:tr w:rsidR="00BD6348" w14:paraId="44601DDC" w14:textId="77777777">
        <w:tc>
          <w:tcPr>
            <w:tcW w:w="1088" w:type="dxa"/>
          </w:tcPr>
          <w:p w14:paraId="10793BC2"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5F62CA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2: Do not consider the number of subgroups larger than 256 for the design of subgrouping indication in LP-WUS. </w:t>
            </w:r>
          </w:p>
          <w:p w14:paraId="201B34A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3: Consider bitmap indication of 8~16bits for LP-WUS design.</w:t>
            </w:r>
          </w:p>
          <w:p w14:paraId="4EC05A96" w14:textId="77777777" w:rsidR="00BD6348" w:rsidRDefault="00366475">
            <w:pPr>
              <w:overflowPunct w:val="0"/>
              <w:autoSpaceDE w:val="0"/>
              <w:autoSpaceDN w:val="0"/>
              <w:spacing w:after="0" w:line="240" w:lineRule="auto"/>
              <w:jc w:val="both"/>
              <w:textAlignment w:val="baseline"/>
              <w:rPr>
                <w:rFonts w:eastAsia="DengXian"/>
                <w:b/>
                <w:sz w:val="20"/>
                <w:szCs w:val="20"/>
              </w:rPr>
            </w:pPr>
            <w:r>
              <w:rPr>
                <w:rFonts w:eastAsia="DengXian"/>
                <w:b/>
                <w:sz w:val="20"/>
                <w:szCs w:val="20"/>
              </w:rPr>
              <w:t>Proposal 4: Support the subgrouping of LP-WUS on top of PO grouping.</w:t>
            </w:r>
          </w:p>
        </w:tc>
      </w:tr>
      <w:tr w:rsidR="00BD6348" w14:paraId="5F1C4E64" w14:textId="77777777">
        <w:tc>
          <w:tcPr>
            <w:tcW w:w="1088" w:type="dxa"/>
          </w:tcPr>
          <w:p w14:paraId="366653F1"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0EAF284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10: LP-WUS should at least contain the information on which user(s) is/are target by the LP-WUS, and UE group/sub-group information should be considered.</w:t>
            </w:r>
          </w:p>
          <w:p w14:paraId="70A922ED"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11: Additional information, such as cell information, SI change and ETWS/CMAS information, tracking area information and RAN area information, can be contained by LP-SS or with the overlaid OFDM sequences.</w:t>
            </w:r>
          </w:p>
          <w:p w14:paraId="23ADD6F6"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12: For idle/inactive mode, the maximum payload size of LP-WUS with 8 bits can be the starting point.</w:t>
            </w:r>
          </w:p>
        </w:tc>
      </w:tr>
      <w:tr w:rsidR="00BD6348" w14:paraId="096488D5" w14:textId="77777777">
        <w:tc>
          <w:tcPr>
            <w:tcW w:w="1088" w:type="dxa"/>
          </w:tcPr>
          <w:p w14:paraId="5BF846EA"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EC5711F"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6: The paging subgroup indication by LP-WUS would depend on the number of information carried by LP-WUS in the LP-WUS design. </w:t>
            </w:r>
          </w:p>
          <w:p w14:paraId="5791A49A" w14:textId="77777777" w:rsidR="00BD6348" w:rsidRDefault="00366475">
            <w:pPr>
              <w:spacing w:after="0" w:line="240" w:lineRule="auto"/>
              <w:jc w:val="both"/>
              <w:rPr>
                <w:rFonts w:eastAsia="SimSun"/>
                <w:b/>
                <w:sz w:val="20"/>
                <w:szCs w:val="20"/>
              </w:rPr>
            </w:pPr>
            <w:r>
              <w:rPr>
                <w:rFonts w:eastAsia="SimSun"/>
                <w:b/>
                <w:sz w:val="20"/>
                <w:szCs w:val="20"/>
              </w:rPr>
              <w:t xml:space="preserve">Proposal 8: The parameters for the mapping of the information point carried by the LP-WUS to the paging subgroup can be provided by NAS and/or derived from the parameters broadcasted by the system information. </w:t>
            </w:r>
          </w:p>
        </w:tc>
      </w:tr>
      <w:tr w:rsidR="00BD6348" w14:paraId="0E013207" w14:textId="77777777">
        <w:tc>
          <w:tcPr>
            <w:tcW w:w="1088" w:type="dxa"/>
          </w:tcPr>
          <w:p w14:paraId="70E2018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961BA6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25393F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
          <w:p w14:paraId="204C175B"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Indication on whether to trigger the paging monitoring;</w:t>
            </w:r>
          </w:p>
          <w:p w14:paraId="2228B32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0E6EE399"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4F1E3009"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54259FBC"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426DE0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C50ACC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2: A new subgrouping will be supported for LP-WUS.</w:t>
            </w:r>
          </w:p>
        </w:tc>
      </w:tr>
      <w:tr w:rsidR="00BD6348" w14:paraId="62ECEF07" w14:textId="77777777">
        <w:tc>
          <w:tcPr>
            <w:tcW w:w="1088" w:type="dxa"/>
          </w:tcPr>
          <w:p w14:paraId="5EE8E0F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70AC323"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UE ID, UE group ID and subgroup ID need to be contained in the LP-WUS contents, and other system information should not be considered to avoid coverage range issues.</w:t>
            </w:r>
          </w:p>
        </w:tc>
      </w:tr>
      <w:tr w:rsidR="00BD6348" w14:paraId="0514F5ED" w14:textId="77777777">
        <w:tc>
          <w:tcPr>
            <w:tcW w:w="1088" w:type="dxa"/>
          </w:tcPr>
          <w:p w14:paraId="369ACD2A"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6BBD9421"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3. For idle/inactive mode,</w:t>
            </w:r>
          </w:p>
          <w:p w14:paraId="62E8A7F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maximum number of information bits of subgrouping indication of LP-WUS is 8 bits.</w:t>
            </w:r>
          </w:p>
          <w:p w14:paraId="1280201F"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actual number of information bits of subgrouping indication of LP-WUS is configurable.</w:t>
            </w:r>
          </w:p>
          <w:p w14:paraId="585D0EFD"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4. The subgrouping between LP-WUS and PEI is independent, e.g., separate subgroup number, separate association with PF/PO.</w:t>
            </w:r>
          </w:p>
        </w:tc>
      </w:tr>
      <w:tr w:rsidR="00BD6348" w14:paraId="12E40510" w14:textId="77777777">
        <w:tc>
          <w:tcPr>
            <w:tcW w:w="1088" w:type="dxa"/>
          </w:tcPr>
          <w:p w14:paraId="102B3BCC"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65A1CB8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6:</w:t>
            </w:r>
            <w:r>
              <w:rPr>
                <w:rFonts w:eastAsia="MS Mincho"/>
                <w:i/>
                <w:iCs/>
                <w:kern w:val="2"/>
                <w:sz w:val="20"/>
                <w:szCs w:val="20"/>
                <w14:ligatures w14:val="standardContextual"/>
              </w:rPr>
              <w:t xml:space="preserve"> Target UE related information should be included in LP-WUS.</w:t>
            </w:r>
          </w:p>
          <w:p w14:paraId="0B094898"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7:</w:t>
            </w:r>
            <w:r>
              <w:rPr>
                <w:rFonts w:eastAsia="MS Mincho"/>
                <w:i/>
                <w:iCs/>
                <w:kern w:val="2"/>
                <w:sz w:val="20"/>
                <w:szCs w:val="20"/>
                <w14:ligatures w14:val="standardContextual"/>
              </w:rPr>
              <w:t xml:space="preserve"> Information supported in PEI should be supported in LP-WUS.</w:t>
            </w:r>
          </w:p>
          <w:p w14:paraId="7E32A73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8:</w:t>
            </w:r>
            <w:r>
              <w:rPr>
                <w:rFonts w:eastAsia="MS Mincho"/>
                <w:i/>
                <w:iCs/>
                <w:kern w:val="2"/>
                <w:sz w:val="20"/>
                <w:szCs w:val="20"/>
                <w14:ligatures w14:val="standardContextual"/>
              </w:rPr>
              <w:t xml:space="preserve"> Support update of system Information via LP-WUS indication among preconfigured sets.</w:t>
            </w:r>
          </w:p>
          <w:p w14:paraId="7844D09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9:</w:t>
            </w:r>
            <w:r>
              <w:rPr>
                <w:rFonts w:eastAsia="MS Mincho"/>
                <w:i/>
                <w:iCs/>
                <w:kern w:val="2"/>
                <w:sz w:val="20"/>
                <w:szCs w:val="20"/>
                <w14:ligatures w14:val="standardContextual"/>
              </w:rPr>
              <w:t xml:space="preserve"> Information on neighboring cells should be supported in LP-WUS.</w:t>
            </w:r>
          </w:p>
          <w:p w14:paraId="0302863A"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lastRenderedPageBreak/>
              <w:t>Proposal 12:</w:t>
            </w:r>
            <w:r>
              <w:rPr>
                <w:rFonts w:eastAsia="MS Mincho"/>
                <w:kern w:val="2"/>
                <w:sz w:val="20"/>
                <w:szCs w:val="20"/>
                <w14:ligatures w14:val="standardContextual"/>
              </w:rPr>
              <w:t xml:space="preserve"> </w:t>
            </w:r>
            <w:r>
              <w:rPr>
                <w:rFonts w:eastAsia="MS Mincho"/>
                <w:i/>
                <w:iCs/>
                <w:kern w:val="2"/>
                <w:sz w:val="20"/>
                <w:szCs w:val="20"/>
                <w14:ligatures w14:val="standardContextual"/>
              </w:rPr>
              <w:t>Support up to 8 subgroups for LP-WUS as supported in PEI.</w:t>
            </w:r>
          </w:p>
        </w:tc>
      </w:tr>
      <w:tr w:rsidR="00BD6348" w14:paraId="6E4D0C22" w14:textId="77777777">
        <w:tc>
          <w:tcPr>
            <w:tcW w:w="1088" w:type="dxa"/>
          </w:tcPr>
          <w:p w14:paraId="50A2EDD0" w14:textId="77777777" w:rsidR="00BD6348" w:rsidRDefault="00366475">
            <w:pPr>
              <w:spacing w:after="0" w:line="240" w:lineRule="auto"/>
              <w:rPr>
                <w:rFonts w:eastAsia="SimSun"/>
                <w:sz w:val="20"/>
                <w:szCs w:val="20"/>
              </w:rPr>
            </w:pPr>
            <w:r>
              <w:rPr>
                <w:rFonts w:eastAsia="SimSun"/>
                <w:sz w:val="20"/>
                <w:szCs w:val="20"/>
              </w:rPr>
              <w:lastRenderedPageBreak/>
              <w:t xml:space="preserve">[14] </w:t>
            </w:r>
            <w:proofErr w:type="spellStart"/>
            <w:r>
              <w:rPr>
                <w:rFonts w:eastAsia="SimSun"/>
                <w:sz w:val="20"/>
                <w:szCs w:val="20"/>
              </w:rPr>
              <w:t>xiaomi</w:t>
            </w:r>
            <w:proofErr w:type="spellEnd"/>
          </w:p>
        </w:tc>
        <w:tc>
          <w:tcPr>
            <w:tcW w:w="8262" w:type="dxa"/>
          </w:tcPr>
          <w:p w14:paraId="158A1B7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tc>
      </w:tr>
      <w:tr w:rsidR="00BD6348" w14:paraId="628860CA" w14:textId="77777777">
        <w:tc>
          <w:tcPr>
            <w:tcW w:w="1088" w:type="dxa"/>
          </w:tcPr>
          <w:p w14:paraId="1CD75503"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0BE513DB"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2: The subgroup size for UEs mapping to one PO can be larger than 8, e.g. up to 32.</w:t>
            </w:r>
          </w:p>
          <w:p w14:paraId="6E378223"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3: It is not recommended to include other cell info in LP-WUS.</w:t>
            </w:r>
          </w:p>
        </w:tc>
      </w:tr>
      <w:tr w:rsidR="00BD6348" w14:paraId="1F3B2A10" w14:textId="77777777">
        <w:tc>
          <w:tcPr>
            <w:tcW w:w="1088" w:type="dxa"/>
          </w:tcPr>
          <w:p w14:paraId="24F60AC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0E07AB77" w14:textId="77777777" w:rsidR="00BD6348" w:rsidRDefault="00366475">
            <w:pPr>
              <w:spacing w:after="0" w:line="240" w:lineRule="auto"/>
              <w:jc w:val="both"/>
              <w:rPr>
                <w:rFonts w:eastAsia="SimSun"/>
                <w:b/>
                <w:i/>
                <w:sz w:val="20"/>
                <w:szCs w:val="20"/>
              </w:rPr>
            </w:pPr>
            <w:r>
              <w:rPr>
                <w:rFonts w:eastAsia="SimSun"/>
                <w:b/>
                <w:i/>
                <w:sz w:val="20"/>
                <w:szCs w:val="20"/>
              </w:rPr>
              <w:t xml:space="preserve">Proposal 3: for the LP-WUS content, support </w:t>
            </w:r>
            <w:proofErr w:type="gramStart"/>
            <w:r>
              <w:rPr>
                <w:rFonts w:eastAsia="SimSun"/>
                <w:b/>
                <w:i/>
                <w:sz w:val="20"/>
                <w:szCs w:val="20"/>
              </w:rPr>
              <w:t>bitmap based</w:t>
            </w:r>
            <w:proofErr w:type="gramEnd"/>
            <w:r>
              <w:rPr>
                <w:rFonts w:eastAsia="SimSun"/>
                <w:b/>
                <w:i/>
                <w:sz w:val="20"/>
                <w:szCs w:val="20"/>
              </w:rPr>
              <w:t xml:space="preserve"> indication for multiple UE subgroups.</w:t>
            </w:r>
          </w:p>
          <w:p w14:paraId="5749B8CA" w14:textId="77777777" w:rsidR="00BD6348" w:rsidRDefault="00366475">
            <w:pPr>
              <w:spacing w:after="0" w:line="240" w:lineRule="auto"/>
              <w:jc w:val="both"/>
              <w:rPr>
                <w:rFonts w:eastAsia="SimSun"/>
                <w:b/>
                <w:i/>
                <w:sz w:val="20"/>
                <w:szCs w:val="20"/>
              </w:rPr>
            </w:pPr>
            <w:r>
              <w:rPr>
                <w:rFonts w:eastAsia="SimSun"/>
                <w:b/>
                <w:i/>
                <w:sz w:val="20"/>
                <w:szCs w:val="20"/>
              </w:rPr>
              <w:t xml:space="preserve">Proposal 4: further study </w:t>
            </w:r>
            <w:proofErr w:type="gramStart"/>
            <w:r>
              <w:rPr>
                <w:rFonts w:eastAsia="SimSun"/>
                <w:b/>
                <w:i/>
                <w:sz w:val="20"/>
                <w:szCs w:val="20"/>
              </w:rPr>
              <w:t>toggle based</w:t>
            </w:r>
            <w:proofErr w:type="gramEnd"/>
            <w:r>
              <w:rPr>
                <w:rFonts w:eastAsia="SimSun"/>
                <w:b/>
                <w:i/>
                <w:sz w:val="20"/>
                <w:szCs w:val="20"/>
              </w:rPr>
              <w:t xml:space="preserve"> wake-up indication and flag based wake-up indication, and take the miss-detection issue into account.</w:t>
            </w:r>
          </w:p>
          <w:p w14:paraId="4242FEF1" w14:textId="77777777" w:rsidR="00BD6348" w:rsidRDefault="00366475">
            <w:pPr>
              <w:spacing w:after="0" w:line="240" w:lineRule="auto"/>
              <w:jc w:val="both"/>
              <w:rPr>
                <w:rFonts w:eastAsia="SimSun"/>
                <w:b/>
                <w:i/>
                <w:sz w:val="20"/>
                <w:szCs w:val="20"/>
              </w:rPr>
            </w:pPr>
            <w:r>
              <w:rPr>
                <w:rFonts w:eastAsia="SimSun"/>
                <w:b/>
                <w:i/>
                <w:sz w:val="20"/>
                <w:szCs w:val="20"/>
              </w:rPr>
              <w:t xml:space="preserve">Proposal 5: support UE enter LP-WUS monitoring based on </w:t>
            </w:r>
            <w:proofErr w:type="spellStart"/>
            <w:r>
              <w:rPr>
                <w:rFonts w:eastAsia="SimSun"/>
                <w:b/>
                <w:i/>
                <w:sz w:val="20"/>
                <w:szCs w:val="20"/>
              </w:rPr>
              <w:t>gNB</w:t>
            </w:r>
            <w:proofErr w:type="spellEnd"/>
            <w:r>
              <w:rPr>
                <w:rFonts w:eastAsia="SimSun"/>
                <w:b/>
                <w:i/>
                <w:sz w:val="20"/>
                <w:szCs w:val="20"/>
              </w:rPr>
              <w:t xml:space="preserve"> indication (e.g., RRC release message) and UE exit LP-WUS monitoring based on wake-up indication in LP-WUS.</w:t>
            </w:r>
          </w:p>
        </w:tc>
      </w:tr>
      <w:tr w:rsidR="00BD6348" w14:paraId="05CB9C24" w14:textId="77777777">
        <w:tc>
          <w:tcPr>
            <w:tcW w:w="1088" w:type="dxa"/>
          </w:tcPr>
          <w:p w14:paraId="3BC9585E"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64FDC99"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0CEBA3E"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tc>
      </w:tr>
      <w:tr w:rsidR="00BD6348" w14:paraId="5822018B" w14:textId="77777777">
        <w:tc>
          <w:tcPr>
            <w:tcW w:w="1088" w:type="dxa"/>
          </w:tcPr>
          <w:p w14:paraId="6F31CCB8"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64879F2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41F1CC8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74400858"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578D05BD"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tc>
      </w:tr>
      <w:tr w:rsidR="00BD6348" w14:paraId="18A36696" w14:textId="77777777">
        <w:tc>
          <w:tcPr>
            <w:tcW w:w="1088" w:type="dxa"/>
          </w:tcPr>
          <w:p w14:paraId="2BA22231"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06066C79"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3F7C1A0D"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17003220"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2742F2D5"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8FC17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D5217"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1255DAE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6A8AE1"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EA7B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5208A39"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A755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4DD74"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0BE6B714"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3B0C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82B1A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26AEE36C"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0A387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24B13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E575D4F" w14:textId="77777777" w:rsidR="00BD6348" w:rsidRDefault="00BD6348">
            <w:pPr>
              <w:spacing w:after="0" w:line="240" w:lineRule="auto"/>
              <w:rPr>
                <w:b/>
                <w:bCs/>
                <w:sz w:val="20"/>
                <w:szCs w:val="20"/>
              </w:rPr>
            </w:pPr>
          </w:p>
        </w:tc>
      </w:tr>
      <w:tr w:rsidR="00BD6348" w14:paraId="5FBA1FA5" w14:textId="77777777">
        <w:tc>
          <w:tcPr>
            <w:tcW w:w="1088" w:type="dxa"/>
          </w:tcPr>
          <w:p w14:paraId="4FA33586"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434935E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8 – Support to include information related to the UE identity in the LP-WUS structure.</w:t>
            </w:r>
          </w:p>
          <w:p w14:paraId="6AA527FE"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5CFC360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52B0B26F" w14:textId="77777777" w:rsidR="00BD6348" w:rsidRDefault="00BD6348">
            <w:pPr>
              <w:spacing w:after="0" w:line="240" w:lineRule="auto"/>
              <w:jc w:val="both"/>
              <w:rPr>
                <w:rFonts w:eastAsia="SimSun"/>
                <w:b/>
                <w:bCs/>
                <w:i/>
                <w:iCs/>
                <w:sz w:val="20"/>
                <w:szCs w:val="20"/>
                <w:lang w:eastAsia="ja-JP"/>
              </w:rPr>
            </w:pPr>
          </w:p>
        </w:tc>
      </w:tr>
      <w:tr w:rsidR="00BD6348" w14:paraId="557318AE" w14:textId="77777777">
        <w:tc>
          <w:tcPr>
            <w:tcW w:w="1088" w:type="dxa"/>
          </w:tcPr>
          <w:p w14:paraId="025CD62F"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3E91895D"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704F88C8"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363F42E3"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33F5DD6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7A3B713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tc>
      </w:tr>
      <w:tr w:rsidR="00BD6348" w14:paraId="2E440E9B" w14:textId="77777777">
        <w:tc>
          <w:tcPr>
            <w:tcW w:w="1088" w:type="dxa"/>
          </w:tcPr>
          <w:p w14:paraId="3B86B2FD"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398D5D5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#5: The payload size of LP-WUS and the number of LO mapped to a PO can be explicitly configured by RRC</w:t>
            </w:r>
          </w:p>
          <w:p w14:paraId="7F42ACBE"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subgroup for LP-WUS can be derived by </w:t>
            </w:r>
            <w:proofErr w:type="spellStart"/>
            <w:r>
              <w:rPr>
                <w:rFonts w:eastAsia="Malgun Gothic"/>
                <w:b/>
                <w:bCs/>
                <w:sz w:val="20"/>
                <w:szCs w:val="20"/>
                <w:lang w:eastAsia="ko-KR"/>
              </w:rPr>
              <w:t>follwoings</w:t>
            </w:r>
            <w:proofErr w:type="spellEnd"/>
            <w:r>
              <w:rPr>
                <w:rFonts w:eastAsia="Malgun Gothic"/>
                <w:b/>
                <w:bCs/>
                <w:sz w:val="20"/>
                <w:szCs w:val="20"/>
                <w:lang w:eastAsia="ko-KR"/>
              </w:rPr>
              <w:t>:</w:t>
            </w:r>
          </w:p>
          <w:p w14:paraId="3BE9E292"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val="en-GB" w:eastAsia="ko-KR"/>
              </w:rPr>
              <w:t>T</w:t>
            </w:r>
            <w:r>
              <w:rPr>
                <w:rFonts w:eastAsia="Malgun Gothic"/>
                <w:b/>
                <w:bCs/>
                <w:sz w:val="20"/>
                <w:szCs w:val="20"/>
                <w:lang w:eastAsia="ko-KR"/>
              </w:rPr>
              <w:t xml:space="preserve">he number of UE groups that can be indicated in a LO </w:t>
            </w:r>
          </w:p>
          <w:p w14:paraId="16A5C419"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eastAsia="ko-KR"/>
              </w:rPr>
              <w:t>The number of LOs mapped to a PO</w:t>
            </w:r>
          </w:p>
          <w:p w14:paraId="7060AA60"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#6: UE subgrouping for LP-WUS can be separately configured from existing PEI subgroup</w:t>
            </w:r>
          </w:p>
          <w:p w14:paraId="4775270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#7: Prioritize to discuss on UE identification and grouping in terms of LP-WUS contents while deprioritize to discuss on side information such as SI update and ETWS/CMAS.</w:t>
            </w:r>
          </w:p>
          <w:p w14:paraId="7466FEA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#13: UEs with different wake-up times should be assigned to different UE subgroups</w:t>
            </w:r>
          </w:p>
        </w:tc>
      </w:tr>
      <w:tr w:rsidR="00BD6348" w14:paraId="35A9B434" w14:textId="77777777">
        <w:tc>
          <w:tcPr>
            <w:tcW w:w="1088" w:type="dxa"/>
          </w:tcPr>
          <w:p w14:paraId="03F12428"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5504CFD2"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6: Support the UE monitoring PEI after receiving LP-WUS indicating wakeup to enhance the UE subgrouping granularity.</w:t>
            </w:r>
          </w:p>
          <w:p w14:paraId="34A59B75"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9: At least for idle and inactive modes, support the sequence-based LP-WUS design with one sequence associated with one or multiple UE groups.</w:t>
            </w:r>
          </w:p>
          <w:p w14:paraId="5049AE1F"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10: For idle/inactive modes, the maximum number of UE subgroups associated with a LP-WUS occasion is 8.</w:t>
            </w:r>
          </w:p>
        </w:tc>
      </w:tr>
      <w:tr w:rsidR="00BD6348" w14:paraId="08748680" w14:textId="77777777">
        <w:tc>
          <w:tcPr>
            <w:tcW w:w="1088" w:type="dxa"/>
          </w:tcPr>
          <w:p w14:paraId="4A72F9AB"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7E0F99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4CD452AD"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tc>
      </w:tr>
      <w:tr w:rsidR="00BD6348" w14:paraId="5645B412" w14:textId="77777777">
        <w:tc>
          <w:tcPr>
            <w:tcW w:w="1088" w:type="dxa"/>
          </w:tcPr>
          <w:p w14:paraId="79589332"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5613D5EE" w14:textId="77777777" w:rsidR="00BD6348" w:rsidRDefault="00366475">
            <w:pPr>
              <w:spacing w:after="0" w:line="240" w:lineRule="auto"/>
              <w:rPr>
                <w:rFonts w:eastAsia="DengXian"/>
                <w:sz w:val="20"/>
                <w:szCs w:val="20"/>
                <w:lang w:val="en-GB"/>
              </w:rPr>
            </w:pPr>
            <w:r>
              <w:rPr>
                <w:rFonts w:eastAsia="DengXian"/>
                <w:sz w:val="20"/>
                <w:szCs w:val="20"/>
                <w:lang w:val="en-GB"/>
              </w:rPr>
              <w:t>Proposal 10</w:t>
            </w:r>
            <w:r>
              <w:rPr>
                <w:rFonts w:eastAsia="DengXian"/>
                <w:sz w:val="20"/>
                <w:szCs w:val="20"/>
                <w:lang w:val="en-GB"/>
              </w:rPr>
              <w:tab/>
              <w:t>Support configurable payload for LP-WUS (no more than 8-bit payload size).</w:t>
            </w:r>
          </w:p>
          <w:p w14:paraId="5202F389" w14:textId="77777777" w:rsidR="00BD6348" w:rsidRDefault="00BD6348">
            <w:pPr>
              <w:spacing w:after="0" w:line="240" w:lineRule="auto"/>
              <w:jc w:val="both"/>
              <w:rPr>
                <w:rFonts w:eastAsia="MS Mincho"/>
                <w:b/>
                <w:bCs/>
                <w:sz w:val="20"/>
                <w:szCs w:val="20"/>
                <w:u w:val="single"/>
                <w:lang w:val="en-GB" w:eastAsia="ja-JP"/>
              </w:rPr>
            </w:pPr>
          </w:p>
        </w:tc>
      </w:tr>
    </w:tbl>
    <w:p w14:paraId="4B1A068E" w14:textId="77777777" w:rsidR="00BD6348" w:rsidRDefault="00BD6348">
      <w:pPr>
        <w:rPr>
          <w:sz w:val="20"/>
          <w:szCs w:val="20"/>
          <w:lang w:val="en-GB"/>
        </w:rPr>
      </w:pPr>
    </w:p>
    <w:p w14:paraId="407A64A1" w14:textId="77777777" w:rsidR="00BD6348" w:rsidRDefault="00366475">
      <w:pPr>
        <w:spacing w:after="0" w:line="240" w:lineRule="auto"/>
        <w:rPr>
          <w:sz w:val="20"/>
          <w:szCs w:val="20"/>
        </w:rPr>
      </w:pPr>
      <w:r>
        <w:rPr>
          <w:sz w:val="20"/>
          <w:szCs w:val="20"/>
        </w:rPr>
        <w:t>This is a summary of companies’ views on the number of information bits and the related subgrouping function:</w:t>
      </w:r>
    </w:p>
    <w:p w14:paraId="327355AC"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lang w:val="en-US"/>
        </w:rPr>
        <w:t xml:space="preserve">[1] TCL: </w:t>
      </w:r>
      <w:r>
        <w:rPr>
          <w:rFonts w:ascii="Times New Roman" w:hAnsi="Times New Roman"/>
          <w:szCs w:val="20"/>
        </w:rPr>
        <w:t xml:space="preserve">UE group/subgroup ID </w:t>
      </w:r>
    </w:p>
    <w:p w14:paraId="0DAA7184" w14:textId="77777777" w:rsidR="00BD6348" w:rsidRDefault="00366475">
      <w:pPr>
        <w:pStyle w:val="ListParagraph"/>
        <w:numPr>
          <w:ilvl w:val="1"/>
          <w:numId w:val="40"/>
        </w:numPr>
        <w:spacing w:after="0" w:line="240" w:lineRule="auto"/>
        <w:ind w:leftChars="0"/>
        <w:rPr>
          <w:rFonts w:ascii="Times New Roman" w:hAnsi="Times New Roman"/>
          <w:szCs w:val="20"/>
        </w:rPr>
      </w:pPr>
      <w:r>
        <w:rPr>
          <w:rFonts w:ascii="Times New Roman" w:hAnsi="Times New Roman"/>
          <w:szCs w:val="20"/>
        </w:rPr>
        <w:t>[1] TCL: low overhead temporary subgroup ID (</w:t>
      </w:r>
      <w:r>
        <w:rPr>
          <w:rFonts w:ascii="Times New Roman" w:hAnsi="Times New Roman"/>
          <w:i/>
          <w:iCs/>
          <w:szCs w:val="20"/>
        </w:rPr>
        <w:t>Moderator: proposal unclear</w:t>
      </w:r>
      <w:r>
        <w:rPr>
          <w:rFonts w:ascii="Times New Roman" w:hAnsi="Times New Roman"/>
          <w:szCs w:val="20"/>
        </w:rPr>
        <w:t>)</w:t>
      </w:r>
    </w:p>
    <w:p w14:paraId="5ED19A1C"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[2] HW/</w:t>
      </w:r>
      <w:proofErr w:type="spellStart"/>
      <w:r>
        <w:rPr>
          <w:rFonts w:ascii="Times New Roman" w:hAnsi="Times New Roman"/>
          <w:szCs w:val="20"/>
        </w:rPr>
        <w:t>HiSi</w:t>
      </w:r>
      <w:proofErr w:type="spellEnd"/>
      <w:r>
        <w:rPr>
          <w:rFonts w:ascii="Times New Roman" w:hAnsi="Times New Roman"/>
          <w:szCs w:val="20"/>
        </w:rPr>
        <w:t>: up to 16-bit information</w:t>
      </w:r>
    </w:p>
    <w:p w14:paraId="2A12171D"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 xml:space="preserve">[3] </w:t>
      </w:r>
      <w:proofErr w:type="spellStart"/>
      <w:r>
        <w:rPr>
          <w:rFonts w:ascii="Times New Roman" w:hAnsi="Times New Roman"/>
          <w:szCs w:val="20"/>
        </w:rPr>
        <w:t>Futurewei</w:t>
      </w:r>
      <w:proofErr w:type="spellEnd"/>
      <w:r>
        <w:rPr>
          <w:rFonts w:ascii="Times New Roman" w:hAnsi="Times New Roman"/>
          <w:szCs w:val="20"/>
        </w:rPr>
        <w:t>: up to 16-bit (plus 8-bit CRC)</w:t>
      </w:r>
    </w:p>
    <w:p w14:paraId="130D7F71"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lastRenderedPageBreak/>
        <w:t xml:space="preserve">[4] </w:t>
      </w:r>
      <w:proofErr w:type="spellStart"/>
      <w:r>
        <w:rPr>
          <w:rFonts w:ascii="Times New Roman" w:hAnsi="Times New Roman"/>
          <w:szCs w:val="20"/>
        </w:rPr>
        <w:t>Spreadtrum</w:t>
      </w:r>
      <w:proofErr w:type="spellEnd"/>
      <w:r>
        <w:rPr>
          <w:rFonts w:ascii="Times New Roman" w:hAnsi="Times New Roman"/>
          <w:szCs w:val="20"/>
        </w:rPr>
        <w:t>: 1 (no subgrouping) to X bits (with subgrouping) per PO</w:t>
      </w:r>
    </w:p>
    <w:p w14:paraId="07DEC59B"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 xml:space="preserve">[5] ZTE: large number of subgroups; At least one or two UE groups indicated via LP-WUS could be considered (subgroup ID); 8-bit CRC could be a starting point </w:t>
      </w:r>
    </w:p>
    <w:p w14:paraId="084F7D97"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[6] vivo: no more than 256 subgroups, 8~16 bits</w:t>
      </w:r>
    </w:p>
    <w:p w14:paraId="6C91B8C2"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[7] OPPO: 8 bits as the starting point</w:t>
      </w:r>
    </w:p>
    <w:p w14:paraId="2D69DF71"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[9] Samsung: no more than [8 or 16] bits</w:t>
      </w:r>
    </w:p>
    <w:p w14:paraId="51ADBA5B"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[12] CMCC: max 8 bits</w:t>
      </w:r>
    </w:p>
    <w:p w14:paraId="10D319C4"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 xml:space="preserve">[13] </w:t>
      </w:r>
      <w:proofErr w:type="spellStart"/>
      <w:r>
        <w:rPr>
          <w:rFonts w:ascii="Times New Roman" w:hAnsi="Times New Roman"/>
          <w:szCs w:val="20"/>
        </w:rPr>
        <w:t>InterDigital</w:t>
      </w:r>
      <w:proofErr w:type="spellEnd"/>
      <w:r>
        <w:rPr>
          <w:rFonts w:ascii="Times New Roman" w:hAnsi="Times New Roman"/>
          <w:szCs w:val="20"/>
        </w:rPr>
        <w:t>: up to 8 subgroups</w:t>
      </w:r>
    </w:p>
    <w:p w14:paraId="0D902C7A"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[15] Sharp: can have &gt;8 subgroups, e.g. up to 32.</w:t>
      </w:r>
    </w:p>
    <w:p w14:paraId="6F07079A"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[18] Apple: &gt;8 subgroups</w:t>
      </w:r>
    </w:p>
    <w:p w14:paraId="7BBBA37D"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[19] Nokia/NSB: 8 bits per PO, {8, 16, 24} bits in LP-WUS, map multiple POs to one LP-WUS</w:t>
      </w:r>
    </w:p>
    <w:p w14:paraId="687BFF0C"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 xml:space="preserve">[20] MediaTek: code-point based mapping, using </w:t>
      </w:r>
      <w:proofErr w:type="gramStart"/>
      <w:r>
        <w:rPr>
          <w:rFonts w:ascii="Times New Roman" w:hAnsi="Times New Roman"/>
          <w:szCs w:val="20"/>
        </w:rPr>
        <w:t>less</w:t>
      </w:r>
      <w:proofErr w:type="gramEnd"/>
      <w:r>
        <w:rPr>
          <w:rFonts w:ascii="Times New Roman" w:hAnsi="Times New Roman"/>
          <w:szCs w:val="20"/>
        </w:rPr>
        <w:t xml:space="preserve"> number of information bits than Rel-17</w:t>
      </w:r>
    </w:p>
    <w:p w14:paraId="77F46D50"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[23] Lenovo: at least support PEI functionality, FFS 12, 16, 41 bits and other sizes</w:t>
      </w:r>
    </w:p>
    <w:p w14:paraId="77127CDC"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[26] QC: max 8 subgroups</w:t>
      </w:r>
    </w:p>
    <w:p w14:paraId="1B4D0C38" w14:textId="77777777" w:rsidR="00BD6348" w:rsidRDefault="00366475">
      <w:pPr>
        <w:pStyle w:val="ListParagraph"/>
        <w:numPr>
          <w:ilvl w:val="0"/>
          <w:numId w:val="40"/>
        </w:numPr>
        <w:spacing w:after="0" w:line="240" w:lineRule="auto"/>
        <w:ind w:leftChars="0"/>
        <w:rPr>
          <w:rFonts w:ascii="Times New Roman" w:hAnsi="Times New Roman"/>
          <w:szCs w:val="20"/>
        </w:rPr>
      </w:pPr>
      <w:r>
        <w:rPr>
          <w:rFonts w:ascii="Times New Roman" w:hAnsi="Times New Roman"/>
          <w:szCs w:val="20"/>
        </w:rPr>
        <w:t>[28] Ericsson: &lt;= 8 bits, configurable</w:t>
      </w:r>
    </w:p>
    <w:p w14:paraId="75DA8367" w14:textId="77777777" w:rsidR="00BD6348" w:rsidRDefault="00BD6348">
      <w:pPr>
        <w:spacing w:after="0"/>
        <w:rPr>
          <w:sz w:val="20"/>
          <w:szCs w:val="20"/>
          <w:lang w:val="en-GB"/>
        </w:rPr>
      </w:pPr>
    </w:p>
    <w:p w14:paraId="5AEFF60F" w14:textId="77777777" w:rsidR="00BD6348" w:rsidRDefault="00366475">
      <w:pPr>
        <w:spacing w:after="0"/>
        <w:rPr>
          <w:sz w:val="20"/>
          <w:szCs w:val="20"/>
          <w:lang w:val="en-GB"/>
        </w:rPr>
      </w:pPr>
      <w:r>
        <w:rPr>
          <w:sz w:val="20"/>
          <w:szCs w:val="20"/>
          <w:lang w:val="en-GB"/>
        </w:rPr>
        <w:t>Separate/independent subgrouping for LP-WUS and PEI: [9] Samsung (FFS), [12] CMCC, [18] Apple, [24] LGE, [26] QC</w:t>
      </w:r>
    </w:p>
    <w:p w14:paraId="42BF902A" w14:textId="77777777" w:rsidR="00BD6348" w:rsidRDefault="00BD6348">
      <w:pPr>
        <w:spacing w:after="0" w:line="240" w:lineRule="auto"/>
        <w:rPr>
          <w:sz w:val="20"/>
          <w:szCs w:val="20"/>
          <w:lang w:val="en-GB"/>
        </w:rPr>
      </w:pPr>
    </w:p>
    <w:p w14:paraId="4A0A789E" w14:textId="77777777" w:rsidR="00BD6348" w:rsidRDefault="00366475">
      <w:pPr>
        <w:spacing w:after="0" w:line="240" w:lineRule="auto"/>
        <w:rPr>
          <w:sz w:val="20"/>
          <w:szCs w:val="20"/>
        </w:rPr>
      </w:pPr>
      <w:r>
        <w:rPr>
          <w:sz w:val="20"/>
          <w:szCs w:val="20"/>
        </w:rPr>
        <w:t>For the mechanism to carry the subgroup-based wake-up indication,</w:t>
      </w:r>
    </w:p>
    <w:p w14:paraId="0EC22BAE" w14:textId="77777777" w:rsidR="00BD6348" w:rsidRDefault="00366475">
      <w:pPr>
        <w:pStyle w:val="ListParagraph"/>
        <w:numPr>
          <w:ilvl w:val="0"/>
          <w:numId w:val="41"/>
        </w:numPr>
        <w:spacing w:after="0" w:line="240" w:lineRule="auto"/>
        <w:ind w:leftChars="0"/>
        <w:rPr>
          <w:rFonts w:ascii="Times New Roman" w:hAnsi="Times New Roman"/>
          <w:szCs w:val="20"/>
        </w:rPr>
      </w:pPr>
      <w:r>
        <w:rPr>
          <w:rFonts w:ascii="Times New Roman" w:hAnsi="Times New Roman"/>
          <w:szCs w:val="20"/>
        </w:rPr>
        <w:t xml:space="preserve">Bitmap: [3] </w:t>
      </w:r>
      <w:proofErr w:type="spellStart"/>
      <w:r>
        <w:rPr>
          <w:rFonts w:ascii="Times New Roman" w:hAnsi="Times New Roman"/>
          <w:szCs w:val="20"/>
        </w:rPr>
        <w:t>Futurewei</w:t>
      </w:r>
      <w:proofErr w:type="spellEnd"/>
      <w:r>
        <w:rPr>
          <w:rFonts w:ascii="Times New Roman" w:hAnsi="Times New Roman"/>
          <w:szCs w:val="20"/>
        </w:rPr>
        <w:t xml:space="preserve">, [16] NEC (flag-based or toggle-based), [9] </w:t>
      </w:r>
      <w:proofErr w:type="spellStart"/>
      <w:r>
        <w:rPr>
          <w:rFonts w:ascii="Times New Roman" w:hAnsi="Times New Roman"/>
          <w:szCs w:val="20"/>
        </w:rPr>
        <w:t>xiaomi</w:t>
      </w:r>
      <w:proofErr w:type="spellEnd"/>
    </w:p>
    <w:p w14:paraId="4A12635D" w14:textId="77777777" w:rsidR="00BD6348" w:rsidRDefault="00366475">
      <w:pPr>
        <w:pStyle w:val="ListParagraph"/>
        <w:numPr>
          <w:ilvl w:val="0"/>
          <w:numId w:val="41"/>
        </w:numPr>
        <w:spacing w:after="0" w:line="240" w:lineRule="auto"/>
        <w:ind w:leftChars="0"/>
        <w:rPr>
          <w:rFonts w:ascii="Times New Roman" w:hAnsi="Times New Roman"/>
          <w:szCs w:val="20"/>
        </w:rPr>
      </w:pPr>
      <w:r>
        <w:rPr>
          <w:rFonts w:ascii="Times New Roman" w:hAnsi="Times New Roman"/>
          <w:szCs w:val="20"/>
        </w:rPr>
        <w:t>Subgroup ID: [2] HW/</w:t>
      </w:r>
      <w:proofErr w:type="spellStart"/>
      <w:r>
        <w:rPr>
          <w:rFonts w:ascii="Times New Roman" w:hAnsi="Times New Roman"/>
          <w:szCs w:val="20"/>
        </w:rPr>
        <w:t>HiSi</w:t>
      </w:r>
      <w:proofErr w:type="spellEnd"/>
      <w:r>
        <w:rPr>
          <w:rFonts w:ascii="Times New Roman" w:hAnsi="Times New Roman"/>
          <w:szCs w:val="20"/>
        </w:rPr>
        <w:t xml:space="preserve">, [3] </w:t>
      </w:r>
      <w:proofErr w:type="spellStart"/>
      <w:r>
        <w:rPr>
          <w:rFonts w:ascii="Times New Roman" w:hAnsi="Times New Roman"/>
          <w:szCs w:val="20"/>
        </w:rPr>
        <w:t>Futurewei</w:t>
      </w:r>
      <w:proofErr w:type="spellEnd"/>
      <w:r>
        <w:rPr>
          <w:rFonts w:ascii="Times New Roman" w:hAnsi="Times New Roman"/>
          <w:szCs w:val="20"/>
        </w:rPr>
        <w:t>, [5] ZTE, [20] MediaTek, [21] Sony, [26] QC</w:t>
      </w:r>
    </w:p>
    <w:p w14:paraId="3E7AC69E" w14:textId="77777777" w:rsidR="00BD6348" w:rsidRDefault="00BD6348"/>
    <w:p w14:paraId="07228174"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1CD01C0" w14:textId="77777777" w:rsidR="00BD6348" w:rsidRDefault="00366475">
      <w:pPr>
        <w:spacing w:after="0" w:line="240" w:lineRule="auto"/>
        <w:rPr>
          <w:sz w:val="20"/>
          <w:szCs w:val="20"/>
        </w:rPr>
      </w:pPr>
      <w:r>
        <w:rPr>
          <w:sz w:val="20"/>
          <w:szCs w:val="20"/>
        </w:rPr>
        <w:t>For idle/inactive mode,</w:t>
      </w:r>
    </w:p>
    <w:p w14:paraId="40C90EF2" w14:textId="77777777" w:rsidR="00BD6348" w:rsidRDefault="00366475">
      <w:pPr>
        <w:pStyle w:val="ListParagraph"/>
        <w:numPr>
          <w:ilvl w:val="0"/>
          <w:numId w:val="11"/>
        </w:numPr>
        <w:spacing w:after="0" w:line="240" w:lineRule="auto"/>
        <w:ind w:leftChars="0"/>
        <w:rPr>
          <w:rFonts w:ascii="Times New Roman" w:hAnsi="Times New Roman"/>
        </w:rPr>
      </w:pPr>
      <w:r>
        <w:rPr>
          <w:rFonts w:ascii="Times New Roman" w:hAnsi="Times New Roman"/>
          <w:lang w:val="en-US"/>
        </w:rPr>
        <w:t>The maximum number of subgroups per PO is X, where X is no less than 8.</w:t>
      </w:r>
    </w:p>
    <w:p w14:paraId="7C4F3ED7" w14:textId="77777777" w:rsidR="00BD6348" w:rsidRDefault="00366475">
      <w:pPr>
        <w:pStyle w:val="ListParagraph"/>
        <w:numPr>
          <w:ilvl w:val="1"/>
          <w:numId w:val="11"/>
        </w:numPr>
        <w:spacing w:after="0" w:line="240" w:lineRule="auto"/>
        <w:ind w:leftChars="0"/>
        <w:rPr>
          <w:rFonts w:ascii="Times New Roman" w:hAnsi="Times New Roman"/>
        </w:rPr>
      </w:pPr>
      <w:r>
        <w:rPr>
          <w:rFonts w:ascii="Times New Roman" w:hAnsi="Times New Roman"/>
          <w:lang w:val="en-US"/>
        </w:rPr>
        <w:t>FFS the exact value of X.</w:t>
      </w:r>
    </w:p>
    <w:p w14:paraId="072AB1A6" w14:textId="77777777" w:rsidR="00BD6348" w:rsidRPr="00B36B33" w:rsidRDefault="00366475">
      <w:pPr>
        <w:pStyle w:val="ListParagraph"/>
        <w:numPr>
          <w:ilvl w:val="0"/>
          <w:numId w:val="11"/>
        </w:numPr>
        <w:spacing w:after="0" w:line="240" w:lineRule="auto"/>
        <w:ind w:leftChars="0"/>
        <w:rPr>
          <w:rFonts w:ascii="Times New Roman" w:hAnsi="Times New Roman"/>
        </w:rPr>
      </w:pPr>
      <w:r>
        <w:rPr>
          <w:rFonts w:ascii="Times New Roman" w:hAnsi="Times New Roman"/>
          <w:lang w:val="en-US"/>
        </w:rPr>
        <w:t xml:space="preserve">The actual number of subgroups per PO is configured by the </w:t>
      </w:r>
      <w:proofErr w:type="spellStart"/>
      <w:r>
        <w:rPr>
          <w:rFonts w:ascii="Times New Roman" w:hAnsi="Times New Roman"/>
          <w:lang w:val="en-US"/>
        </w:rPr>
        <w:t>gNB</w:t>
      </w:r>
      <w:proofErr w:type="spellEnd"/>
      <w:r>
        <w:rPr>
          <w:rFonts w:ascii="Times New Roman" w:hAnsi="Times New Roman"/>
          <w:lang w:val="en-US"/>
        </w:rPr>
        <w:t>.</w:t>
      </w:r>
    </w:p>
    <w:p w14:paraId="339B5D46" w14:textId="77777777" w:rsidR="00B36B33" w:rsidRPr="00B36B33" w:rsidRDefault="00B36B33" w:rsidP="00B36B33">
      <w:pPr>
        <w:spacing w:after="0" w:line="240" w:lineRule="auto"/>
        <w:rPr>
          <w:lang w:val="en-GB"/>
        </w:rPr>
      </w:pPr>
    </w:p>
    <w:tbl>
      <w:tblPr>
        <w:tblStyle w:val="TableGrid"/>
        <w:tblW w:w="0" w:type="auto"/>
        <w:tblLook w:val="04A0" w:firstRow="1" w:lastRow="0" w:firstColumn="1" w:lastColumn="0" w:noHBand="0" w:noVBand="1"/>
      </w:tblPr>
      <w:tblGrid>
        <w:gridCol w:w="1255"/>
        <w:gridCol w:w="8095"/>
      </w:tblGrid>
      <w:tr w:rsidR="00BD6348" w14:paraId="1CF98CA9" w14:textId="77777777">
        <w:tc>
          <w:tcPr>
            <w:tcW w:w="1255" w:type="dxa"/>
            <w:shd w:val="clear" w:color="auto" w:fill="9CC2E5" w:themeFill="accent5" w:themeFillTint="99"/>
          </w:tcPr>
          <w:p w14:paraId="0BEDE461"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05F241F" w14:textId="77777777" w:rsidR="00BD6348" w:rsidRDefault="00366475">
            <w:pPr>
              <w:spacing w:after="0"/>
              <w:rPr>
                <w:b/>
                <w:bCs/>
                <w:sz w:val="20"/>
                <w:szCs w:val="20"/>
                <w:lang w:val="en-GB"/>
              </w:rPr>
            </w:pPr>
            <w:r>
              <w:rPr>
                <w:b/>
                <w:bCs/>
                <w:sz w:val="20"/>
                <w:szCs w:val="20"/>
                <w:lang w:val="en-GB"/>
              </w:rPr>
              <w:t>Comments</w:t>
            </w:r>
          </w:p>
        </w:tc>
      </w:tr>
      <w:tr w:rsidR="00BD6348" w14:paraId="59A63B27" w14:textId="77777777">
        <w:tc>
          <w:tcPr>
            <w:tcW w:w="1255" w:type="dxa"/>
          </w:tcPr>
          <w:p w14:paraId="2C95E93E" w14:textId="77777777" w:rsidR="00BD6348" w:rsidRDefault="00366475">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095" w:type="dxa"/>
          </w:tcPr>
          <w:p w14:paraId="0E21ABB2" w14:textId="77777777" w:rsidR="00BD6348" w:rsidRDefault="00366475">
            <w:pPr>
              <w:spacing w:after="0"/>
              <w:rPr>
                <w:rFonts w:eastAsiaTheme="minorEastAsia"/>
                <w:sz w:val="20"/>
                <w:szCs w:val="20"/>
                <w:lang w:val="en-GB"/>
              </w:rPr>
            </w:pPr>
            <w:r>
              <w:rPr>
                <w:rFonts w:eastAsiaTheme="minorEastAsia"/>
                <w:sz w:val="20"/>
                <w:szCs w:val="20"/>
                <w:lang w:val="en-GB"/>
              </w:rPr>
              <w:t xml:space="preserve">We agree that the actual number of subgroups (or the number of info bits carried by LP-WUS) can be configured by </w:t>
            </w:r>
            <w:proofErr w:type="spellStart"/>
            <w:r>
              <w:rPr>
                <w:rFonts w:eastAsiaTheme="minorEastAsia"/>
                <w:sz w:val="20"/>
                <w:szCs w:val="20"/>
                <w:lang w:val="en-GB"/>
              </w:rPr>
              <w:t>gNB</w:t>
            </w:r>
            <w:proofErr w:type="spellEnd"/>
            <w:r>
              <w:rPr>
                <w:rFonts w:eastAsiaTheme="minorEastAsia"/>
                <w:sz w:val="20"/>
                <w:szCs w:val="20"/>
                <w:lang w:val="en-GB"/>
              </w:rPr>
              <w:t>. But we have following concerns on this proposal:</w:t>
            </w:r>
          </w:p>
          <w:p w14:paraId="3CC479AC" w14:textId="77777777" w:rsidR="00BD6348" w:rsidRDefault="00366475">
            <w:pPr>
              <w:pStyle w:val="ListParagraph"/>
              <w:numPr>
                <w:ilvl w:val="0"/>
                <w:numId w:val="42"/>
              </w:numPr>
              <w:spacing w:after="0"/>
              <w:ind w:leftChars="0"/>
              <w:rPr>
                <w:rFonts w:eastAsiaTheme="minorEastAsia"/>
                <w:szCs w:val="20"/>
              </w:rPr>
            </w:pPr>
            <w:r>
              <w:rPr>
                <w:rFonts w:eastAsiaTheme="minorEastAsia"/>
                <w:szCs w:val="20"/>
              </w:rPr>
              <w:t>Based on our investigation, X should be a number much larger than 8, otherwise, the feature provides no gain due to high UE power consumption of wake-up procedure. Agreeing on X&gt;=8 seems to use 8 as a kind of baseline, which we cannot agree.</w:t>
            </w:r>
          </w:p>
          <w:p w14:paraId="587C8331" w14:textId="77777777" w:rsidR="00BD6348" w:rsidRDefault="00366475">
            <w:pPr>
              <w:pStyle w:val="ListParagraph"/>
              <w:numPr>
                <w:ilvl w:val="0"/>
                <w:numId w:val="42"/>
              </w:numPr>
              <w:spacing w:after="0"/>
              <w:ind w:leftChars="0"/>
              <w:rPr>
                <w:rFonts w:eastAsiaTheme="minorEastAsia"/>
                <w:szCs w:val="20"/>
              </w:rPr>
            </w:pPr>
            <w:r>
              <w:rPr>
                <w:rFonts w:eastAsiaTheme="minorEastAsia"/>
                <w:szCs w:val="20"/>
              </w:rPr>
              <w:t xml:space="preserve">We don't think ‘subgroups per PO’ is a reasonable way to summarize, since it implies a mapping relationship between LO and PO. </w:t>
            </w:r>
            <w:proofErr w:type="gramStart"/>
            <w:r>
              <w:rPr>
                <w:rFonts w:eastAsiaTheme="minorEastAsia"/>
                <w:szCs w:val="20"/>
              </w:rPr>
              <w:t>Thus</w:t>
            </w:r>
            <w:proofErr w:type="gramEnd"/>
            <w:r>
              <w:rPr>
                <w:rFonts w:eastAsiaTheme="minorEastAsia"/>
                <w:szCs w:val="20"/>
              </w:rPr>
              <w:t xml:space="preserve"> we suggest to use ‘subgroups per LO’</w:t>
            </w:r>
          </w:p>
          <w:p w14:paraId="3BC1C21F" w14:textId="77777777" w:rsidR="00BD6348" w:rsidRDefault="00BD6348">
            <w:pPr>
              <w:spacing w:after="0"/>
              <w:rPr>
                <w:rFonts w:eastAsiaTheme="minorEastAsia"/>
                <w:szCs w:val="20"/>
              </w:rPr>
            </w:pPr>
          </w:p>
          <w:p w14:paraId="1340F881" w14:textId="77777777" w:rsidR="00BD6348" w:rsidRDefault="00366475">
            <w:pPr>
              <w:spacing w:after="0"/>
              <w:rPr>
                <w:rFonts w:eastAsiaTheme="minorEastAsia"/>
                <w:szCs w:val="20"/>
              </w:rPr>
            </w:pPr>
            <w:r>
              <w:rPr>
                <w:rFonts w:eastAsiaTheme="minorEastAsia" w:hint="eastAsia"/>
                <w:szCs w:val="20"/>
              </w:rPr>
              <w:t>T</w:t>
            </w:r>
            <w:r>
              <w:rPr>
                <w:rFonts w:eastAsiaTheme="minorEastAsia"/>
                <w:szCs w:val="20"/>
              </w:rPr>
              <w:t>herefore, we suggest to following:</w:t>
            </w:r>
          </w:p>
          <w:p w14:paraId="3E8A2D27"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5F30529" w14:textId="77777777" w:rsidR="00BD6348" w:rsidRDefault="00366475">
            <w:pPr>
              <w:spacing w:after="0" w:line="240" w:lineRule="auto"/>
              <w:rPr>
                <w:sz w:val="20"/>
                <w:szCs w:val="20"/>
              </w:rPr>
            </w:pPr>
            <w:r>
              <w:rPr>
                <w:sz w:val="20"/>
                <w:szCs w:val="20"/>
              </w:rPr>
              <w:t>For idle/inactive mode,</w:t>
            </w:r>
          </w:p>
          <w:p w14:paraId="6719E77C" w14:textId="77777777" w:rsidR="00BD6348" w:rsidRDefault="00366475">
            <w:pPr>
              <w:pStyle w:val="ListParagraph"/>
              <w:numPr>
                <w:ilvl w:val="0"/>
                <w:numId w:val="11"/>
              </w:numPr>
              <w:spacing w:after="0" w:line="240" w:lineRule="auto"/>
              <w:ind w:leftChars="0"/>
              <w:rPr>
                <w:rFonts w:ascii="Times New Roman" w:hAnsi="Times New Roman"/>
              </w:rPr>
            </w:pPr>
            <w:r>
              <w:rPr>
                <w:rFonts w:ascii="Times New Roman" w:hAnsi="Times New Roman"/>
                <w:lang w:val="en-US"/>
              </w:rPr>
              <w:t xml:space="preserve">The maximum number of subgroups per </w:t>
            </w:r>
            <w:r>
              <w:rPr>
                <w:rFonts w:ascii="Times New Roman" w:hAnsi="Times New Roman"/>
                <w:color w:val="FF0000"/>
                <w:lang w:val="en-US"/>
              </w:rPr>
              <w:t>L</w:t>
            </w:r>
            <w:r>
              <w:rPr>
                <w:rFonts w:ascii="Times New Roman" w:hAnsi="Times New Roman"/>
                <w:strike/>
                <w:color w:val="FF0000"/>
                <w:lang w:val="en-US"/>
              </w:rPr>
              <w:t>P</w:t>
            </w:r>
            <w:r>
              <w:rPr>
                <w:rFonts w:ascii="Times New Roman" w:hAnsi="Times New Roman"/>
                <w:lang w:val="en-US"/>
              </w:rPr>
              <w:t xml:space="preserve">O is </w:t>
            </w:r>
            <w:r>
              <w:rPr>
                <w:rFonts w:ascii="Times New Roman" w:hAnsi="Times New Roman"/>
                <w:color w:val="FF0000"/>
                <w:lang w:val="en-US"/>
              </w:rPr>
              <w:t xml:space="preserve">up to </w:t>
            </w:r>
            <w:r>
              <w:rPr>
                <w:rFonts w:ascii="Times New Roman" w:hAnsi="Times New Roman"/>
                <w:lang w:val="en-US"/>
              </w:rPr>
              <w:t xml:space="preserve">X, </w:t>
            </w:r>
            <w:r>
              <w:rPr>
                <w:rFonts w:ascii="Times New Roman" w:hAnsi="Times New Roman"/>
                <w:strike/>
                <w:color w:val="FF0000"/>
                <w:lang w:val="en-US"/>
              </w:rPr>
              <w:t>where X is no less than 8.</w:t>
            </w:r>
          </w:p>
          <w:p w14:paraId="67D267F8" w14:textId="77777777" w:rsidR="00BD6348" w:rsidRDefault="00366475">
            <w:pPr>
              <w:pStyle w:val="ListParagraph"/>
              <w:numPr>
                <w:ilvl w:val="1"/>
                <w:numId w:val="11"/>
              </w:numPr>
              <w:spacing w:after="0" w:line="240" w:lineRule="auto"/>
              <w:ind w:leftChars="0"/>
              <w:rPr>
                <w:rFonts w:ascii="Times New Roman" w:hAnsi="Times New Roman"/>
              </w:rPr>
            </w:pPr>
            <w:r>
              <w:rPr>
                <w:rFonts w:ascii="Times New Roman" w:hAnsi="Times New Roman"/>
                <w:lang w:val="en-US"/>
              </w:rPr>
              <w:t>FFS the exact value of X.</w:t>
            </w:r>
          </w:p>
          <w:p w14:paraId="0DEB92D4" w14:textId="77777777" w:rsidR="00BD6348" w:rsidRDefault="00366475">
            <w:pPr>
              <w:pStyle w:val="ListParagraph"/>
              <w:numPr>
                <w:ilvl w:val="0"/>
                <w:numId w:val="11"/>
              </w:numPr>
              <w:spacing w:after="0" w:line="240" w:lineRule="auto"/>
              <w:ind w:leftChars="0"/>
              <w:rPr>
                <w:rFonts w:ascii="Times New Roman" w:hAnsi="Times New Roman"/>
              </w:rPr>
            </w:pPr>
            <w:r>
              <w:rPr>
                <w:rFonts w:ascii="Times New Roman" w:hAnsi="Times New Roman"/>
                <w:lang w:val="en-US"/>
              </w:rPr>
              <w:t xml:space="preserve">The actual number of subgroups per </w:t>
            </w:r>
            <w:r>
              <w:rPr>
                <w:rFonts w:ascii="Times New Roman" w:hAnsi="Times New Roman"/>
                <w:color w:val="FF0000"/>
                <w:lang w:val="en-US"/>
              </w:rPr>
              <w:t>L</w:t>
            </w:r>
            <w:r>
              <w:rPr>
                <w:rFonts w:ascii="Times New Roman" w:hAnsi="Times New Roman"/>
                <w:strike/>
                <w:color w:val="FF0000"/>
                <w:lang w:val="en-US"/>
              </w:rPr>
              <w:t>P</w:t>
            </w:r>
            <w:r>
              <w:rPr>
                <w:rFonts w:ascii="Times New Roman" w:hAnsi="Times New Roman"/>
                <w:lang w:val="en-US"/>
              </w:rPr>
              <w:t xml:space="preserve">O is configured by the </w:t>
            </w:r>
            <w:proofErr w:type="spellStart"/>
            <w:r>
              <w:rPr>
                <w:rFonts w:ascii="Times New Roman" w:hAnsi="Times New Roman"/>
                <w:lang w:val="en-US"/>
              </w:rPr>
              <w:t>gNB</w:t>
            </w:r>
            <w:proofErr w:type="spellEnd"/>
            <w:r>
              <w:rPr>
                <w:rFonts w:ascii="Times New Roman" w:hAnsi="Times New Roman"/>
                <w:lang w:val="en-US"/>
              </w:rPr>
              <w:t>.</w:t>
            </w:r>
          </w:p>
          <w:p w14:paraId="216C7A8D" w14:textId="77777777" w:rsidR="00BD6348" w:rsidRDefault="00BD6348">
            <w:pPr>
              <w:spacing w:after="0"/>
              <w:rPr>
                <w:rFonts w:eastAsiaTheme="minorEastAsia"/>
                <w:sz w:val="20"/>
                <w:szCs w:val="20"/>
                <w:lang w:val="en-GB"/>
              </w:rPr>
            </w:pPr>
          </w:p>
        </w:tc>
      </w:tr>
      <w:tr w:rsidR="00BD6348" w14:paraId="33F19792" w14:textId="77777777" w:rsidTr="001D4CA6">
        <w:tc>
          <w:tcPr>
            <w:tcW w:w="1255" w:type="dxa"/>
            <w:tcBorders>
              <w:bottom w:val="single" w:sz="4" w:space="0" w:color="auto"/>
            </w:tcBorders>
          </w:tcPr>
          <w:p w14:paraId="59382F64" w14:textId="77777777" w:rsidR="00BD6348" w:rsidRDefault="00366475">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095" w:type="dxa"/>
            <w:tcBorders>
              <w:bottom w:val="single" w:sz="4" w:space="0" w:color="auto"/>
            </w:tcBorders>
          </w:tcPr>
          <w:p w14:paraId="5B7F0291" w14:textId="77777777" w:rsidR="00BD6348" w:rsidRDefault="00366475">
            <w:pPr>
              <w:pStyle w:val="ListParagraph"/>
              <w:spacing w:after="0" w:line="240" w:lineRule="auto"/>
              <w:ind w:leftChars="0" w:left="0" w:firstLine="0"/>
              <w:rPr>
                <w:rFonts w:ascii="Times New Roman" w:eastAsia="SimSun" w:hAnsi="Times New Roman"/>
                <w:lang w:val="en-US"/>
              </w:rPr>
            </w:pPr>
            <w:r>
              <w:rPr>
                <w:rFonts w:ascii="Times New Roman" w:eastAsia="SimSun" w:hAnsi="Times New Roman" w:hint="eastAsia"/>
                <w:lang w:val="en-US"/>
              </w:rPr>
              <w:t>Note sure why t</w:t>
            </w:r>
            <w:r>
              <w:rPr>
                <w:rFonts w:ascii="Times New Roman" w:hAnsi="Times New Roman"/>
                <w:lang w:val="en-US"/>
              </w:rPr>
              <w:t xml:space="preserve">he actual number of subgroups per PO </w:t>
            </w:r>
            <w:r>
              <w:rPr>
                <w:rFonts w:ascii="Times New Roman" w:eastAsia="SimSun" w:hAnsi="Times New Roman" w:hint="eastAsia"/>
                <w:lang w:val="en-US"/>
              </w:rPr>
              <w:t>should be</w:t>
            </w:r>
            <w:r>
              <w:rPr>
                <w:rFonts w:ascii="Times New Roman" w:hAnsi="Times New Roman"/>
                <w:lang w:val="en-US"/>
              </w:rPr>
              <w:t xml:space="preserve"> configured by the </w:t>
            </w:r>
            <w:proofErr w:type="spellStart"/>
            <w:r>
              <w:rPr>
                <w:rFonts w:ascii="Times New Roman" w:hAnsi="Times New Roman"/>
                <w:lang w:val="en-US"/>
              </w:rPr>
              <w:t>gNB</w:t>
            </w:r>
            <w:proofErr w:type="spellEnd"/>
            <w:r>
              <w:rPr>
                <w:rFonts w:ascii="Times New Roman" w:hAnsi="Times New Roman"/>
                <w:lang w:val="en-US"/>
              </w:rPr>
              <w:t>.</w:t>
            </w:r>
            <w:r>
              <w:rPr>
                <w:rFonts w:ascii="Times New Roman" w:eastAsia="SimSun" w:hAnsi="Times New Roman" w:hint="eastAsia"/>
                <w:lang w:val="en-US"/>
              </w:rPr>
              <w:t xml:space="preserve"> Does it mean we require a </w:t>
            </w:r>
            <w:proofErr w:type="spellStart"/>
            <w:r>
              <w:rPr>
                <w:rFonts w:ascii="Times New Roman" w:eastAsia="SimSun" w:hAnsi="Times New Roman" w:hint="eastAsia"/>
                <w:lang w:val="en-US"/>
              </w:rPr>
              <w:t>signalling</w:t>
            </w:r>
            <w:proofErr w:type="spellEnd"/>
            <w:r>
              <w:rPr>
                <w:rFonts w:ascii="Times New Roman" w:eastAsia="SimSun" w:hAnsi="Times New Roman" w:hint="eastAsia"/>
                <w:lang w:val="en-US"/>
              </w:rPr>
              <w:t xml:space="preserve"> to indicate the number of subgroups?</w:t>
            </w:r>
          </w:p>
          <w:p w14:paraId="32925C74" w14:textId="77777777" w:rsidR="00BD6348" w:rsidRDefault="00BD6348">
            <w:pPr>
              <w:spacing w:after="0"/>
              <w:rPr>
                <w:rFonts w:eastAsiaTheme="minorEastAsia"/>
                <w:sz w:val="20"/>
                <w:szCs w:val="20"/>
                <w:lang w:val="en-GB"/>
              </w:rPr>
            </w:pPr>
          </w:p>
        </w:tc>
      </w:tr>
      <w:tr w:rsidR="001D4CA6" w14:paraId="7034D7A2" w14:textId="77777777" w:rsidTr="001D4CA6">
        <w:tc>
          <w:tcPr>
            <w:tcW w:w="1255" w:type="dxa"/>
            <w:shd w:val="clear" w:color="auto" w:fill="B4C6E7" w:themeFill="accent1" w:themeFillTint="66"/>
          </w:tcPr>
          <w:p w14:paraId="5B216065" w14:textId="63DB7B50" w:rsidR="001D4CA6" w:rsidRDefault="001D4CA6">
            <w:pPr>
              <w:spacing w:after="0"/>
              <w:rPr>
                <w:rFonts w:eastAsiaTheme="minorEastAsia" w:hint="eastAsia"/>
                <w:sz w:val="20"/>
                <w:szCs w:val="20"/>
              </w:rPr>
            </w:pPr>
            <w:r>
              <w:rPr>
                <w:rFonts w:eastAsiaTheme="minorEastAsia"/>
                <w:sz w:val="20"/>
                <w:szCs w:val="20"/>
              </w:rPr>
              <w:t>Moderator</w:t>
            </w:r>
          </w:p>
        </w:tc>
        <w:tc>
          <w:tcPr>
            <w:tcW w:w="8095" w:type="dxa"/>
            <w:shd w:val="clear" w:color="auto" w:fill="B4C6E7" w:themeFill="accent1" w:themeFillTint="66"/>
          </w:tcPr>
          <w:p w14:paraId="0FC5A3DE" w14:textId="77777777" w:rsidR="001D4CA6" w:rsidRDefault="001D4CA6" w:rsidP="001D4CA6">
            <w:pPr>
              <w:pStyle w:val="Heading4"/>
              <w:numPr>
                <w:ilvl w:val="0"/>
                <w:numId w:val="0"/>
              </w:numPr>
              <w:spacing w:before="0"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2C2C234A" w14:textId="77777777" w:rsidR="001D4CA6" w:rsidRDefault="001D4CA6" w:rsidP="001D4CA6">
            <w:pPr>
              <w:spacing w:after="0" w:line="240" w:lineRule="auto"/>
              <w:rPr>
                <w:sz w:val="20"/>
                <w:szCs w:val="20"/>
              </w:rPr>
            </w:pPr>
            <w:r>
              <w:rPr>
                <w:sz w:val="20"/>
                <w:szCs w:val="20"/>
              </w:rPr>
              <w:t>For idle/inactive mode,</w:t>
            </w:r>
          </w:p>
          <w:p w14:paraId="3452903C" w14:textId="77777777" w:rsidR="001D4CA6" w:rsidRDefault="001D4CA6" w:rsidP="001D4CA6">
            <w:pPr>
              <w:pStyle w:val="ListParagraph"/>
              <w:numPr>
                <w:ilvl w:val="0"/>
                <w:numId w:val="11"/>
              </w:numPr>
              <w:spacing w:after="0" w:line="240" w:lineRule="auto"/>
              <w:ind w:leftChars="0"/>
              <w:rPr>
                <w:rFonts w:ascii="Times New Roman" w:hAnsi="Times New Roman"/>
              </w:rPr>
            </w:pPr>
            <w:r>
              <w:rPr>
                <w:rFonts w:ascii="Times New Roman" w:hAnsi="Times New Roman"/>
                <w:lang w:val="en-US"/>
              </w:rPr>
              <w:t>The maximum number of subgroups supported by a LP-WUS is X, where X is no less than 8.</w:t>
            </w:r>
          </w:p>
          <w:p w14:paraId="5E740E6C" w14:textId="77777777" w:rsidR="001D4CA6" w:rsidRPr="00A00EDE" w:rsidRDefault="001D4CA6" w:rsidP="001D4CA6">
            <w:pPr>
              <w:pStyle w:val="ListParagraph"/>
              <w:numPr>
                <w:ilvl w:val="1"/>
                <w:numId w:val="11"/>
              </w:numPr>
              <w:spacing w:after="0" w:line="240" w:lineRule="auto"/>
              <w:ind w:leftChars="0"/>
              <w:rPr>
                <w:rFonts w:ascii="Times New Roman" w:hAnsi="Times New Roman"/>
              </w:rPr>
            </w:pPr>
            <w:r>
              <w:rPr>
                <w:rFonts w:ascii="Times New Roman" w:hAnsi="Times New Roman"/>
                <w:lang w:val="en-US"/>
              </w:rPr>
              <w:t>FFS the exact value of X.</w:t>
            </w:r>
          </w:p>
          <w:p w14:paraId="2A7BF363" w14:textId="04C1D9E4" w:rsidR="001D4CA6" w:rsidRPr="001D4CA6" w:rsidRDefault="001D4CA6" w:rsidP="001D4CA6">
            <w:pPr>
              <w:pStyle w:val="ListParagraph"/>
              <w:numPr>
                <w:ilvl w:val="1"/>
                <w:numId w:val="11"/>
              </w:numPr>
              <w:spacing w:after="0" w:line="240" w:lineRule="auto"/>
              <w:ind w:leftChars="0"/>
              <w:rPr>
                <w:rFonts w:ascii="Times New Roman" w:hAnsi="Times New Roman" w:hint="eastAsia"/>
              </w:rPr>
            </w:pPr>
            <w:r>
              <w:rPr>
                <w:rFonts w:ascii="Times New Roman" w:hAnsi="Times New Roman"/>
              </w:rPr>
              <w:t>This does not preclude the possibility of indicating a single or a limited number of subgroups via subgroup ID in the LP-WUS.</w:t>
            </w:r>
          </w:p>
        </w:tc>
      </w:tr>
      <w:tr w:rsidR="001D4CA6" w14:paraId="09130B63" w14:textId="77777777">
        <w:tc>
          <w:tcPr>
            <w:tcW w:w="1255" w:type="dxa"/>
          </w:tcPr>
          <w:p w14:paraId="7F24D9BD" w14:textId="77777777" w:rsidR="001D4CA6" w:rsidRDefault="001D4CA6">
            <w:pPr>
              <w:spacing w:after="0"/>
              <w:rPr>
                <w:rFonts w:eastAsiaTheme="minorEastAsia"/>
                <w:sz w:val="20"/>
                <w:szCs w:val="20"/>
              </w:rPr>
            </w:pPr>
          </w:p>
        </w:tc>
        <w:tc>
          <w:tcPr>
            <w:tcW w:w="8095" w:type="dxa"/>
          </w:tcPr>
          <w:p w14:paraId="43C21E59" w14:textId="77777777" w:rsidR="001D4CA6" w:rsidRDefault="001D4CA6" w:rsidP="001D4CA6">
            <w:pPr>
              <w:pStyle w:val="Heading4"/>
              <w:numPr>
                <w:ilvl w:val="0"/>
                <w:numId w:val="0"/>
              </w:numPr>
              <w:spacing w:before="0" w:after="0" w:line="240" w:lineRule="auto"/>
              <w:rPr>
                <w:b/>
                <w:bCs/>
                <w:sz w:val="20"/>
                <w:szCs w:val="20"/>
                <w:highlight w:val="yellow"/>
                <w:lang w:val="en-GB"/>
              </w:rPr>
            </w:pPr>
          </w:p>
        </w:tc>
      </w:tr>
    </w:tbl>
    <w:p w14:paraId="5650962D" w14:textId="77777777" w:rsidR="00BD6348" w:rsidRDefault="00BD6348">
      <w:pPr>
        <w:tabs>
          <w:tab w:val="left" w:pos="2370"/>
        </w:tabs>
        <w:spacing w:after="120" w:line="240" w:lineRule="auto"/>
        <w:rPr>
          <w:sz w:val="20"/>
          <w:szCs w:val="20"/>
        </w:rPr>
      </w:pPr>
    </w:p>
    <w:p w14:paraId="6C9E29E4" w14:textId="77777777" w:rsidR="00BD6348" w:rsidRDefault="00366475">
      <w:pPr>
        <w:spacing w:after="0" w:line="240" w:lineRule="auto"/>
        <w:rPr>
          <w:sz w:val="20"/>
          <w:szCs w:val="20"/>
        </w:rPr>
      </w:pPr>
      <w:r>
        <w:rPr>
          <w:sz w:val="20"/>
          <w:szCs w:val="20"/>
        </w:rPr>
        <w:t xml:space="preserve">For idle/inactive mode, the following options for carrying the subgroup-based wake-up indication in LP-WUS have been discussed by companies. </w:t>
      </w:r>
    </w:p>
    <w:p w14:paraId="0AB9FF1A"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lang w:val="en-US"/>
        </w:rPr>
        <w:t>Option 1: a bitmap is included in the LP-WUS, with each bit of the bitmap corresponding to one subgroup</w:t>
      </w:r>
    </w:p>
    <w:p w14:paraId="1C7C31E2"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rPr>
        <w:t>Option 2: subgroup ID is included in the LP-WUS explicitly as part of the payload</w:t>
      </w:r>
      <w:r>
        <w:rPr>
          <w:rFonts w:ascii="Times New Roman" w:hAnsi="Times New Roman"/>
          <w:lang w:val="en-US"/>
        </w:rPr>
        <w:t xml:space="preserve"> or associated with a sequence</w:t>
      </w:r>
    </w:p>
    <w:p w14:paraId="63926FBC"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There can be one or multiple subgroup IDs in a LP-WUS</w:t>
      </w:r>
    </w:p>
    <w:p w14:paraId="03D567D3" w14:textId="77777777" w:rsidR="00BD6348" w:rsidRDefault="00366475">
      <w:pPr>
        <w:spacing w:after="120" w:line="240" w:lineRule="auto"/>
        <w:rPr>
          <w:color w:val="FF0000"/>
          <w:sz w:val="20"/>
          <w:szCs w:val="20"/>
        </w:rPr>
      </w:pPr>
      <w:r>
        <w:rPr>
          <w:color w:val="FF0000"/>
          <w:sz w:val="20"/>
          <w:szCs w:val="20"/>
        </w:rPr>
        <w:t>The same issue is also being discussed in AI 9.6.1, and it is recommended to continue the discussion in AI 9.6.1.</w:t>
      </w:r>
    </w:p>
    <w:p w14:paraId="2CFCCC0A" w14:textId="77777777" w:rsidR="00BD6348" w:rsidRDefault="00BD6348">
      <w:pPr>
        <w:spacing w:after="120" w:line="240" w:lineRule="auto"/>
        <w:rPr>
          <w:sz w:val="20"/>
          <w:szCs w:val="20"/>
        </w:rPr>
      </w:pPr>
    </w:p>
    <w:p w14:paraId="792C72EC"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lastRenderedPageBreak/>
        <w:t>Proposed conclusion 3-2</w:t>
      </w:r>
      <w:r>
        <w:rPr>
          <w:sz w:val="20"/>
          <w:szCs w:val="20"/>
          <w:highlight w:val="yellow"/>
          <w:lang w:val="en-GB"/>
        </w:rPr>
        <w:t>:</w:t>
      </w:r>
      <w:r>
        <w:rPr>
          <w:sz w:val="20"/>
          <w:szCs w:val="20"/>
          <w:lang w:val="en-GB"/>
        </w:rPr>
        <w:t xml:space="preserve"> </w:t>
      </w:r>
    </w:p>
    <w:p w14:paraId="3941B907" w14:textId="77777777" w:rsidR="00BD6348" w:rsidRDefault="00366475">
      <w:pPr>
        <w:spacing w:after="0" w:line="240" w:lineRule="auto"/>
        <w:rPr>
          <w:sz w:val="20"/>
          <w:szCs w:val="20"/>
        </w:rPr>
      </w:pPr>
      <w:r>
        <w:rPr>
          <w:sz w:val="20"/>
          <w:szCs w:val="20"/>
        </w:rPr>
        <w:t>For idle/inactive mode, RAN1 does not discuss further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1255"/>
        <w:gridCol w:w="8095"/>
      </w:tblGrid>
      <w:tr w:rsidR="00BD6348" w14:paraId="53274AF0" w14:textId="77777777">
        <w:tc>
          <w:tcPr>
            <w:tcW w:w="1255" w:type="dxa"/>
            <w:shd w:val="clear" w:color="auto" w:fill="9CC2E5" w:themeFill="accent5" w:themeFillTint="99"/>
          </w:tcPr>
          <w:p w14:paraId="29640D99"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E6A6811" w14:textId="77777777" w:rsidR="00BD6348" w:rsidRDefault="00366475">
            <w:pPr>
              <w:spacing w:after="0"/>
              <w:rPr>
                <w:b/>
                <w:bCs/>
                <w:sz w:val="20"/>
                <w:szCs w:val="20"/>
                <w:lang w:val="en-GB"/>
              </w:rPr>
            </w:pPr>
            <w:r>
              <w:rPr>
                <w:b/>
                <w:bCs/>
                <w:sz w:val="20"/>
                <w:szCs w:val="20"/>
                <w:lang w:val="en-GB"/>
              </w:rPr>
              <w:t>Comments</w:t>
            </w:r>
          </w:p>
        </w:tc>
      </w:tr>
      <w:tr w:rsidR="00BD6348" w14:paraId="168799D7" w14:textId="77777777">
        <w:tc>
          <w:tcPr>
            <w:tcW w:w="1255" w:type="dxa"/>
          </w:tcPr>
          <w:p w14:paraId="2572AF48"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3BBB2BAF"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15CDC53E" w14:textId="77777777">
        <w:tc>
          <w:tcPr>
            <w:tcW w:w="1255" w:type="dxa"/>
          </w:tcPr>
          <w:p w14:paraId="6B258899"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19F637F7" w14:textId="77777777" w:rsidR="00BD6348" w:rsidRDefault="00366475">
            <w:pPr>
              <w:spacing w:after="0"/>
              <w:rPr>
                <w:rFonts w:eastAsiaTheme="minorEastAsia"/>
                <w:sz w:val="20"/>
                <w:szCs w:val="20"/>
                <w:lang w:val="en-GB"/>
              </w:rPr>
            </w:pPr>
            <w:r>
              <w:rPr>
                <w:rFonts w:eastAsiaTheme="minorEastAsia"/>
                <w:sz w:val="20"/>
                <w:szCs w:val="20"/>
                <w:lang w:val="en-GB"/>
              </w:rPr>
              <w:t>We’d like to clarify whether some information can be carried by LP-SS based on this proposal.</w:t>
            </w:r>
          </w:p>
        </w:tc>
      </w:tr>
      <w:tr w:rsidR="00BD6348" w14:paraId="19D1B224" w14:textId="77777777">
        <w:tc>
          <w:tcPr>
            <w:tcW w:w="1255" w:type="dxa"/>
          </w:tcPr>
          <w:p w14:paraId="12148C15"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394EA9B7" w14:textId="77777777" w:rsidR="00BD6348" w:rsidRDefault="00366475">
            <w:pPr>
              <w:spacing w:after="0"/>
              <w:rPr>
                <w:rFonts w:eastAsiaTheme="minorEastAsia"/>
                <w:sz w:val="20"/>
                <w:szCs w:val="20"/>
              </w:rPr>
            </w:pPr>
            <w:r>
              <w:rPr>
                <w:rFonts w:eastAsiaTheme="minorEastAsia" w:hint="eastAsia"/>
                <w:sz w:val="20"/>
                <w:szCs w:val="20"/>
              </w:rPr>
              <w:t>No, before the procedure is clear, we do not need to jump to this. We can say, at least subgroup-based wake-up indication is carried by LP-WUS.</w:t>
            </w:r>
          </w:p>
        </w:tc>
      </w:tr>
    </w:tbl>
    <w:p w14:paraId="1CABCEB2" w14:textId="77777777" w:rsidR="00BD6348" w:rsidRDefault="00BD6348"/>
    <w:p w14:paraId="06253E5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Question 3-1</w:t>
      </w:r>
      <w:r>
        <w:rPr>
          <w:sz w:val="20"/>
          <w:szCs w:val="20"/>
          <w:highlight w:val="yellow"/>
          <w:lang w:val="en-GB"/>
        </w:rPr>
        <w:t>:</w:t>
      </w:r>
      <w:r>
        <w:rPr>
          <w:sz w:val="20"/>
          <w:szCs w:val="20"/>
          <w:lang w:val="en-GB"/>
        </w:rPr>
        <w:t xml:space="preserve"> </w:t>
      </w:r>
    </w:p>
    <w:p w14:paraId="5DD426A7" w14:textId="77777777" w:rsidR="00BD6348" w:rsidRDefault="00366475">
      <w:pPr>
        <w:spacing w:after="0"/>
      </w:pPr>
      <w:r>
        <w:rPr>
          <w:sz w:val="20"/>
          <w:szCs w:val="20"/>
          <w:lang w:val="en-GB"/>
        </w:rPr>
        <w:t>Please share your views on whether to support separate/independent subgrouping for LP-WUS and PEI. For the companies who prefer not to support, please also clarify whether any new configurable parameters are expected to be introduced for LP-WUS subgrouping, or the intention is to reuse the existing parameters.</w:t>
      </w:r>
    </w:p>
    <w:tbl>
      <w:tblPr>
        <w:tblStyle w:val="TableGrid"/>
        <w:tblW w:w="0" w:type="auto"/>
        <w:tblLook w:val="04A0" w:firstRow="1" w:lastRow="0" w:firstColumn="1" w:lastColumn="0" w:noHBand="0" w:noVBand="1"/>
      </w:tblPr>
      <w:tblGrid>
        <w:gridCol w:w="1255"/>
        <w:gridCol w:w="8095"/>
      </w:tblGrid>
      <w:tr w:rsidR="00BD6348" w14:paraId="2679B150" w14:textId="77777777">
        <w:tc>
          <w:tcPr>
            <w:tcW w:w="1255" w:type="dxa"/>
            <w:shd w:val="clear" w:color="auto" w:fill="9CC2E5" w:themeFill="accent5" w:themeFillTint="99"/>
          </w:tcPr>
          <w:p w14:paraId="2EDBB939"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3E5D9068" w14:textId="77777777" w:rsidR="00BD6348" w:rsidRDefault="00366475">
            <w:pPr>
              <w:spacing w:after="0"/>
              <w:rPr>
                <w:b/>
                <w:bCs/>
                <w:sz w:val="20"/>
                <w:szCs w:val="20"/>
                <w:lang w:val="en-GB"/>
              </w:rPr>
            </w:pPr>
            <w:r>
              <w:rPr>
                <w:b/>
                <w:bCs/>
                <w:sz w:val="20"/>
                <w:szCs w:val="20"/>
                <w:lang w:val="en-GB"/>
              </w:rPr>
              <w:t>Comments</w:t>
            </w:r>
          </w:p>
        </w:tc>
      </w:tr>
      <w:tr w:rsidR="00BD6348" w14:paraId="3F320907" w14:textId="77777777">
        <w:tc>
          <w:tcPr>
            <w:tcW w:w="1255" w:type="dxa"/>
          </w:tcPr>
          <w:p w14:paraId="25940123" w14:textId="77777777" w:rsidR="00BD6348" w:rsidRDefault="00366475">
            <w:pPr>
              <w:spacing w:after="0"/>
              <w:rPr>
                <w:rFonts w:eastAsia="SimSun"/>
                <w:sz w:val="20"/>
                <w:szCs w:val="20"/>
              </w:rPr>
            </w:pPr>
            <w:r>
              <w:rPr>
                <w:rFonts w:eastAsia="SimSun" w:hint="eastAsia"/>
                <w:sz w:val="20"/>
                <w:szCs w:val="20"/>
              </w:rPr>
              <w:t>Xiaomi</w:t>
            </w:r>
          </w:p>
        </w:tc>
        <w:tc>
          <w:tcPr>
            <w:tcW w:w="8095" w:type="dxa"/>
          </w:tcPr>
          <w:p w14:paraId="39FC6299" w14:textId="77777777" w:rsidR="00BD6348" w:rsidRDefault="00366475">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 xml:space="preserve">E ID based subgrouping and CN based subgrouping should be supported by LP WUS, </w:t>
            </w:r>
            <w:r>
              <w:rPr>
                <w:sz w:val="20"/>
                <w:szCs w:val="20"/>
                <w:lang w:val="en-GB"/>
              </w:rPr>
              <w:t>the intention is to reuse the existing parameters</w:t>
            </w:r>
            <w:r>
              <w:rPr>
                <w:rFonts w:eastAsiaTheme="minorEastAsia"/>
                <w:sz w:val="20"/>
                <w:szCs w:val="20"/>
                <w:lang w:val="en-GB"/>
              </w:rPr>
              <w:t>. B</w:t>
            </w:r>
            <w:r>
              <w:rPr>
                <w:rFonts w:eastAsiaTheme="minorEastAsia" w:hint="eastAsia"/>
                <w:sz w:val="20"/>
                <w:szCs w:val="20"/>
                <w:lang w:val="en-GB"/>
              </w:rPr>
              <w:t>ut</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he actually applied subgrouping method</w:t>
            </w:r>
            <w:r>
              <w:rPr>
                <w:rFonts w:eastAsiaTheme="minorEastAsia" w:hint="eastAsia"/>
                <w:sz w:val="20"/>
                <w:szCs w:val="20"/>
                <w:lang w:val="en-GB"/>
              </w:rPr>
              <w:t>/</w:t>
            </w:r>
            <w:r>
              <w:rPr>
                <w:rFonts w:eastAsiaTheme="minorEastAsia"/>
                <w:sz w:val="20"/>
                <w:szCs w:val="20"/>
                <w:lang w:val="en-GB"/>
              </w:rPr>
              <w:t>parameters for LP WUS and PEI at the same time can be different.</w:t>
            </w:r>
          </w:p>
          <w:p w14:paraId="225F5AFB" w14:textId="77777777" w:rsidR="00BD6348" w:rsidRDefault="00366475">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ne</w:t>
            </w:r>
            <w:r>
              <w:rPr>
                <w:rFonts w:eastAsiaTheme="minorEastAsia"/>
                <w:sz w:val="20"/>
                <w:szCs w:val="20"/>
                <w:lang w:val="en-GB"/>
              </w:rPr>
              <w:t xml:space="preserve"> </w:t>
            </w:r>
            <w:r>
              <w:rPr>
                <w:rFonts w:eastAsiaTheme="minorEastAsia" w:hint="eastAsia"/>
                <w:sz w:val="20"/>
                <w:szCs w:val="20"/>
                <w:lang w:val="en-GB"/>
              </w:rPr>
              <w:t>benefit</w:t>
            </w:r>
            <w:r>
              <w:rPr>
                <w:rFonts w:eastAsiaTheme="minorEastAsia"/>
                <w:sz w:val="20"/>
                <w:szCs w:val="20"/>
                <w:lang w:val="en-GB"/>
              </w:rPr>
              <w:t xml:space="preserve"> </w:t>
            </w:r>
            <w:r>
              <w:rPr>
                <w:rFonts w:eastAsiaTheme="minorEastAsia" w:hint="eastAsia"/>
                <w:sz w:val="20"/>
                <w:szCs w:val="20"/>
                <w:lang w:val="en-GB"/>
              </w:rPr>
              <w:t>of</w:t>
            </w:r>
            <w:r>
              <w:rPr>
                <w:rFonts w:eastAsiaTheme="minorEastAsia"/>
                <w:sz w:val="20"/>
                <w:szCs w:val="20"/>
                <w:lang w:val="en-GB"/>
              </w:rPr>
              <w:t xml:space="preserve"> </w:t>
            </w:r>
            <w:r>
              <w:rPr>
                <w:rFonts w:eastAsiaTheme="minorEastAsia" w:hint="eastAsia"/>
                <w:sz w:val="20"/>
                <w:szCs w:val="20"/>
                <w:lang w:val="en-GB"/>
              </w:rPr>
              <w:t>having</w:t>
            </w:r>
            <w:r>
              <w:rPr>
                <w:rFonts w:eastAsiaTheme="minorEastAsia"/>
                <w:sz w:val="20"/>
                <w:szCs w:val="20"/>
                <w:lang w:val="en-GB"/>
              </w:rPr>
              <w:t xml:space="preserve"> different subgrouping method</w:t>
            </w:r>
            <w:r>
              <w:rPr>
                <w:rFonts w:eastAsiaTheme="minorEastAsia" w:hint="eastAsia"/>
                <w:sz w:val="20"/>
                <w:szCs w:val="20"/>
                <w:lang w:val="en-GB"/>
              </w:rPr>
              <w:t>/</w:t>
            </w:r>
            <w:r>
              <w:rPr>
                <w:rFonts w:eastAsiaTheme="minorEastAsia"/>
                <w:sz w:val="20"/>
                <w:szCs w:val="20"/>
                <w:lang w:val="en-GB"/>
              </w:rPr>
              <w:t xml:space="preserve">parameters for LP WUS and PEI is, the combination of LP WUS and PEI can provide more finer granularity of subgrouping than only LP WUS or </w:t>
            </w:r>
            <w:r>
              <w:rPr>
                <w:rFonts w:eastAsiaTheme="minorEastAsia" w:hint="eastAsia"/>
                <w:sz w:val="20"/>
                <w:szCs w:val="20"/>
                <w:lang w:val="en-GB"/>
              </w:rPr>
              <w:t>only</w:t>
            </w:r>
            <w:r>
              <w:rPr>
                <w:rFonts w:eastAsiaTheme="minorEastAsia"/>
                <w:sz w:val="20"/>
                <w:szCs w:val="20"/>
                <w:lang w:val="en-GB"/>
              </w:rPr>
              <w:t xml:space="preserve"> PEI</w:t>
            </w:r>
          </w:p>
        </w:tc>
      </w:tr>
      <w:tr w:rsidR="00BD6348" w14:paraId="59DCF249" w14:textId="77777777">
        <w:tc>
          <w:tcPr>
            <w:tcW w:w="1255" w:type="dxa"/>
          </w:tcPr>
          <w:p w14:paraId="7D913412"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46879146" w14:textId="77777777" w:rsidR="00BD6348" w:rsidRDefault="00366475">
            <w:pPr>
              <w:spacing w:after="0"/>
              <w:rPr>
                <w:rFonts w:eastAsiaTheme="minorEastAsia"/>
                <w:sz w:val="20"/>
                <w:szCs w:val="20"/>
                <w:lang w:val="en-GB"/>
              </w:rPr>
            </w:pPr>
            <w:r>
              <w:rPr>
                <w:rFonts w:eastAsiaTheme="minorEastAsia"/>
                <w:sz w:val="20"/>
                <w:szCs w:val="20"/>
                <w:lang w:val="en-GB"/>
              </w:rPr>
              <w:t xml:space="preserve">It is already agreed that how to do the subgrouping is up to RAN2. </w:t>
            </w:r>
            <w:proofErr w:type="gramStart"/>
            <w:r>
              <w:rPr>
                <w:rFonts w:eastAsiaTheme="minorEastAsia"/>
                <w:sz w:val="20"/>
                <w:szCs w:val="20"/>
                <w:lang w:val="en-GB"/>
              </w:rPr>
              <w:t>Thus</w:t>
            </w:r>
            <w:proofErr w:type="gramEnd"/>
            <w:r>
              <w:rPr>
                <w:rFonts w:eastAsiaTheme="minorEastAsia"/>
                <w:sz w:val="20"/>
                <w:szCs w:val="20"/>
                <w:lang w:val="en-GB"/>
              </w:rPr>
              <w:t xml:space="preserve"> RAN1 does not need to discuss this.</w:t>
            </w:r>
          </w:p>
        </w:tc>
      </w:tr>
      <w:tr w:rsidR="00BD6348" w14:paraId="6C280848" w14:textId="77777777">
        <w:tc>
          <w:tcPr>
            <w:tcW w:w="1255" w:type="dxa"/>
          </w:tcPr>
          <w:p w14:paraId="0C47BBC8"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36FB924B" w14:textId="77777777" w:rsidR="00BD6348" w:rsidRDefault="00366475">
            <w:pPr>
              <w:spacing w:after="0"/>
              <w:rPr>
                <w:rFonts w:eastAsiaTheme="minorEastAsia"/>
                <w:sz w:val="20"/>
                <w:szCs w:val="20"/>
              </w:rPr>
            </w:pPr>
            <w:r>
              <w:rPr>
                <w:rFonts w:eastAsiaTheme="minorEastAsia" w:hint="eastAsia"/>
                <w:sz w:val="20"/>
                <w:szCs w:val="20"/>
              </w:rPr>
              <w:t>It should be independent, since PEI is an optional feature.</w:t>
            </w:r>
          </w:p>
        </w:tc>
      </w:tr>
    </w:tbl>
    <w:p w14:paraId="56D2A578" w14:textId="77777777" w:rsidR="00BD6348" w:rsidRDefault="00BD6348">
      <w:pPr>
        <w:spacing w:after="0" w:line="240" w:lineRule="auto"/>
        <w:rPr>
          <w:sz w:val="20"/>
          <w:szCs w:val="20"/>
        </w:rPr>
      </w:pPr>
    </w:p>
    <w:p w14:paraId="6A22DB69" w14:textId="77777777" w:rsidR="00BD6348" w:rsidRDefault="00366475">
      <w:pPr>
        <w:pStyle w:val="Heading2"/>
        <w:rPr>
          <w:lang w:val="en-GB"/>
        </w:rPr>
      </w:pPr>
      <w:r>
        <w:rPr>
          <w:lang w:val="en-GB"/>
        </w:rPr>
        <w:t>LP-WUS entry/exit conditions and RRM measurements</w:t>
      </w:r>
    </w:p>
    <w:p w14:paraId="56483DC9" w14:textId="77777777" w:rsidR="00BD6348" w:rsidRDefault="00366475">
      <w:pPr>
        <w:rPr>
          <w:sz w:val="20"/>
          <w:szCs w:val="20"/>
        </w:rPr>
      </w:pPr>
      <w:r>
        <w:rPr>
          <w:sz w:val="20"/>
          <w:szCs w:val="20"/>
        </w:rPr>
        <w:t>Entry/exit conditions and RRM measurements</w:t>
      </w:r>
    </w:p>
    <w:tbl>
      <w:tblPr>
        <w:tblStyle w:val="TableGrid"/>
        <w:tblW w:w="0" w:type="auto"/>
        <w:tblLook w:val="04A0" w:firstRow="1" w:lastRow="0" w:firstColumn="1" w:lastColumn="0" w:noHBand="0" w:noVBand="1"/>
      </w:tblPr>
      <w:tblGrid>
        <w:gridCol w:w="1150"/>
        <w:gridCol w:w="8200"/>
      </w:tblGrid>
      <w:tr w:rsidR="00BD6348" w14:paraId="71DA87A3" w14:textId="77777777">
        <w:tc>
          <w:tcPr>
            <w:tcW w:w="1088" w:type="dxa"/>
            <w:shd w:val="clear" w:color="auto" w:fill="9CC2E5" w:themeFill="accent5" w:themeFillTint="99"/>
          </w:tcPr>
          <w:p w14:paraId="2C771E6A"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0D68C8A"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A4AAD4D" w14:textId="77777777">
        <w:tc>
          <w:tcPr>
            <w:tcW w:w="1088" w:type="dxa"/>
          </w:tcPr>
          <w:p w14:paraId="67925BA5"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74D2A447"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4FF521B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0A1C49D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b/>
                <w:sz w:val="20"/>
                <w:szCs w:val="20"/>
                <w:lang w:eastAsia="en-US"/>
              </w:rPr>
              <w:t>Proposal 11: Support periodic LP-SS for the LP-WUR based RRM measurements.</w:t>
            </w:r>
          </w:p>
        </w:tc>
      </w:tr>
      <w:tr w:rsidR="00BD6348" w14:paraId="5572FF79" w14:textId="77777777">
        <w:tc>
          <w:tcPr>
            <w:tcW w:w="1088" w:type="dxa"/>
          </w:tcPr>
          <w:p w14:paraId="1DE75325"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E6D62C5"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Entry/exit of LP-WUS monitoring are based on preconfigured criteria, while some exception cases where the criteria are not applied can be introduced</w:t>
            </w:r>
            <w:r>
              <w:rPr>
                <w:rFonts w:eastAsia="SimSun"/>
                <w:b/>
                <w:i/>
                <w:sz w:val="20"/>
                <w:szCs w:val="20"/>
              </w:rPr>
              <w:t>.</w:t>
            </w:r>
          </w:p>
        </w:tc>
      </w:tr>
      <w:tr w:rsidR="00BD6348" w14:paraId="3D0065B5" w14:textId="77777777">
        <w:tc>
          <w:tcPr>
            <w:tcW w:w="1088" w:type="dxa"/>
          </w:tcPr>
          <w:p w14:paraId="37BFB1FB"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501BA8A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5: When signal quality (e.g. RSRP/RSRQ) of serving cell is greater than a threshold, RRM measurement for serving cell at MR can be relaxed (RRM measurement for serving cell can be offloaded from MR to LR).</w:t>
            </w:r>
          </w:p>
          <w:p w14:paraId="5022BB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6: Whether to support RRM measurement relaxation for serving cell at MR without offloading from MR to LR needs further study, e.g. impact of energy saving gain.</w:t>
            </w:r>
          </w:p>
          <w:p w14:paraId="5F6EE97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Whether to support further RRM measurement relaxation for neighboring cell needs further study.</w:t>
            </w:r>
          </w:p>
        </w:tc>
      </w:tr>
      <w:tr w:rsidR="00BD6348" w14:paraId="5C783BCC" w14:textId="77777777">
        <w:tc>
          <w:tcPr>
            <w:tcW w:w="1088" w:type="dxa"/>
          </w:tcPr>
          <w:p w14:paraId="534AAFE9"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734B71B5"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1: In IDLE/INACTIVE mode, </w:t>
            </w:r>
          </w:p>
          <w:p w14:paraId="30561475"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the UE supports LP-WUS function and </w:t>
            </w:r>
            <w:proofErr w:type="spellStart"/>
            <w:r>
              <w:rPr>
                <w:rFonts w:eastAsia="DengXian"/>
                <w:b/>
                <w:bCs/>
                <w:i/>
                <w:iCs/>
                <w:sz w:val="20"/>
                <w:szCs w:val="20"/>
              </w:rPr>
              <w:t>gNB</w:t>
            </w:r>
            <w:proofErr w:type="spellEnd"/>
            <w:r>
              <w:rPr>
                <w:rFonts w:eastAsia="DengXian"/>
                <w:b/>
                <w:bCs/>
                <w:i/>
                <w:iCs/>
                <w:sz w:val="20"/>
                <w:szCs w:val="20"/>
              </w:rPr>
              <w:t xml:space="preserve"> configures LP-WUS, the UE is supposed to monitor LP-WUS if channel condition is satisfied. FFS other preconfigured criteria.</w:t>
            </w:r>
          </w:p>
          <w:p w14:paraId="715B8EF6"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UE monitors LP-WUS and the UE has not received the LP-WUS for a long time, it is suggested to consider fallback to legacy PO monitoring. </w:t>
            </w:r>
          </w:p>
          <w:p w14:paraId="608877FD"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2: In IDLE/INACTIVE mode, LP-WUS activation and deactivation via </w:t>
            </w:r>
            <w:proofErr w:type="spellStart"/>
            <w:r>
              <w:rPr>
                <w:rFonts w:eastAsia="DengXian"/>
                <w:b/>
                <w:bCs/>
                <w:i/>
                <w:iCs/>
                <w:sz w:val="20"/>
                <w:szCs w:val="20"/>
              </w:rPr>
              <w:t>gNB</w:t>
            </w:r>
            <w:proofErr w:type="spellEnd"/>
            <w:r>
              <w:rPr>
                <w:rFonts w:eastAsia="DengXian"/>
                <w:b/>
                <w:bCs/>
                <w:i/>
                <w:iCs/>
                <w:sz w:val="20"/>
                <w:szCs w:val="20"/>
              </w:rPr>
              <w:t xml:space="preserve"> is required.</w:t>
            </w:r>
          </w:p>
          <w:p w14:paraId="6E70123A" w14:textId="77777777" w:rsidR="00BD6348" w:rsidRDefault="00366475">
            <w:pPr>
              <w:numPr>
                <w:ilvl w:val="0"/>
                <w:numId w:val="44"/>
              </w:numPr>
              <w:snapToGrid w:val="0"/>
              <w:spacing w:after="0" w:line="240" w:lineRule="auto"/>
              <w:jc w:val="both"/>
              <w:rPr>
                <w:rFonts w:eastAsia="DengXian"/>
                <w:b/>
                <w:bCs/>
                <w:i/>
                <w:iCs/>
                <w:sz w:val="20"/>
                <w:szCs w:val="20"/>
              </w:rPr>
            </w:pPr>
            <w:proofErr w:type="spellStart"/>
            <w:r>
              <w:rPr>
                <w:rFonts w:eastAsia="DengXian"/>
                <w:b/>
                <w:bCs/>
                <w:i/>
                <w:iCs/>
                <w:sz w:val="20"/>
                <w:szCs w:val="20"/>
              </w:rPr>
              <w:t>gNB</w:t>
            </w:r>
            <w:proofErr w:type="spellEnd"/>
            <w:r>
              <w:rPr>
                <w:rFonts w:eastAsia="DengXian"/>
                <w:b/>
                <w:bCs/>
                <w:i/>
                <w:iCs/>
                <w:sz w:val="20"/>
                <w:szCs w:val="20"/>
              </w:rPr>
              <w:t xml:space="preserve"> controllable threshold for UE</w:t>
            </w:r>
            <w:r>
              <w:rPr>
                <w:rFonts w:eastAsia="DengXian"/>
                <w:b/>
                <w:bCs/>
                <w:i/>
                <w:iCs/>
                <w:sz w:val="20"/>
                <w:szCs w:val="20"/>
                <w:lang w:eastAsia="ko-KR"/>
              </w:rPr>
              <w:t xml:space="preserve"> activation and/or deactivation of LP-WUS monitoring</w:t>
            </w:r>
            <w:r>
              <w:rPr>
                <w:rFonts w:eastAsia="DengXian"/>
                <w:b/>
                <w:bCs/>
                <w:i/>
                <w:iCs/>
                <w:sz w:val="20"/>
                <w:szCs w:val="20"/>
              </w:rPr>
              <w:t xml:space="preserve"> is required.</w:t>
            </w:r>
          </w:p>
        </w:tc>
      </w:tr>
      <w:tr w:rsidR="00BD6348" w14:paraId="37C43053" w14:textId="77777777">
        <w:tc>
          <w:tcPr>
            <w:tcW w:w="1088" w:type="dxa"/>
          </w:tcPr>
          <w:p w14:paraId="0B9ADD5A"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4F2A69C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292A192B"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4F1460D6"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5BD3BFE4" w14:textId="77777777" w:rsidR="00BD6348" w:rsidRDefault="00366475">
            <w:pPr>
              <w:spacing w:after="0" w:line="240" w:lineRule="auto"/>
              <w:jc w:val="both"/>
              <w:rPr>
                <w:rFonts w:eastAsia="SimSun"/>
                <w:b/>
                <w:sz w:val="20"/>
                <w:szCs w:val="20"/>
              </w:rPr>
            </w:pPr>
            <w:r>
              <w:rPr>
                <w:rFonts w:eastAsia="DengXian"/>
                <w:b/>
                <w:sz w:val="20"/>
                <w:szCs w:val="20"/>
              </w:rPr>
              <w:t>Proposal 6: The entry /exit criteria of LP-WUS monitoring is based on MR and/or LR RRM measurement.</w:t>
            </w:r>
          </w:p>
          <w:p w14:paraId="657578F9" w14:textId="77777777" w:rsidR="00BD6348" w:rsidRDefault="00366475">
            <w:pPr>
              <w:widowControl w:val="0"/>
              <w:numPr>
                <w:ilvl w:val="0"/>
                <w:numId w:val="45"/>
              </w:numPr>
              <w:overflowPunct w:val="0"/>
              <w:autoSpaceDE w:val="0"/>
              <w:autoSpaceDN w:val="0"/>
              <w:adjustRightInd w:val="0"/>
              <w:spacing w:after="0" w:line="240" w:lineRule="auto"/>
              <w:ind w:leftChars="210" w:left="504" w:firstLine="0"/>
              <w:jc w:val="both"/>
              <w:textAlignment w:val="baseline"/>
              <w:rPr>
                <w:rFonts w:eastAsia="DengXian"/>
                <w:b/>
                <w:kern w:val="2"/>
                <w:sz w:val="20"/>
                <w:szCs w:val="20"/>
              </w:rPr>
            </w:pPr>
            <w:r>
              <w:rPr>
                <w:rFonts w:eastAsia="DengXian"/>
                <w:b/>
                <w:kern w:val="2"/>
                <w:sz w:val="20"/>
                <w:szCs w:val="20"/>
              </w:rPr>
              <w:t>Entry criteria: serving cell quality at least based on MR RRM measurement is no worse than the pre-configured threshold.</w:t>
            </w:r>
          </w:p>
          <w:p w14:paraId="66AEDEEB" w14:textId="77777777" w:rsidR="00BD6348" w:rsidRDefault="00366475">
            <w:pPr>
              <w:widowControl w:val="0"/>
              <w:numPr>
                <w:ilvl w:val="0"/>
                <w:numId w:val="46"/>
              </w:numPr>
              <w:overflowPunct w:val="0"/>
              <w:autoSpaceDE w:val="0"/>
              <w:autoSpaceDN w:val="0"/>
              <w:adjustRightInd w:val="0"/>
              <w:spacing w:after="0" w:line="240" w:lineRule="auto"/>
              <w:ind w:leftChars="310" w:left="1164"/>
              <w:jc w:val="both"/>
              <w:textAlignment w:val="baseline"/>
              <w:rPr>
                <w:rFonts w:eastAsia="DengXian"/>
                <w:b/>
                <w:kern w:val="2"/>
                <w:sz w:val="20"/>
                <w:szCs w:val="20"/>
              </w:rPr>
            </w:pPr>
            <w:r>
              <w:rPr>
                <w:rFonts w:eastAsia="DengXian"/>
                <w:b/>
                <w:kern w:val="2"/>
                <w:sz w:val="20"/>
                <w:szCs w:val="20"/>
              </w:rPr>
              <w:t>FFS: also based on LR RRM measurement.</w:t>
            </w:r>
          </w:p>
          <w:p w14:paraId="5DAABDE1" w14:textId="77777777" w:rsidR="00BD6348" w:rsidRDefault="00366475">
            <w:pPr>
              <w:widowControl w:val="0"/>
              <w:numPr>
                <w:ilvl w:val="0"/>
                <w:numId w:val="45"/>
              </w:numPr>
              <w:overflowPunct w:val="0"/>
              <w:autoSpaceDE w:val="0"/>
              <w:autoSpaceDN w:val="0"/>
              <w:adjustRightInd w:val="0"/>
              <w:spacing w:after="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A4338C7" w14:textId="77777777" w:rsidR="00BD6348" w:rsidRDefault="00366475">
            <w:pPr>
              <w:widowControl w:val="0"/>
              <w:numPr>
                <w:ilvl w:val="0"/>
                <w:numId w:val="46"/>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FFS: also based on MR RRM measurement.</w:t>
            </w:r>
          </w:p>
          <w:p w14:paraId="7FE614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38AEE1DA"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lastRenderedPageBreak/>
              <w:t>If the entry criteria of LP-WUS monitoring is satisfied, UE performs LR RRM measurement;</w:t>
            </w:r>
          </w:p>
          <w:p w14:paraId="281B3B71"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SimSun"/>
                <w:kern w:val="2"/>
                <w:sz w:val="20"/>
                <w:szCs w:val="20"/>
              </w:rPr>
            </w:pPr>
            <w:r>
              <w:rPr>
                <w:rFonts w:eastAsia="DengXian"/>
                <w:b/>
                <w:kern w:val="2"/>
                <w:sz w:val="20"/>
                <w:szCs w:val="20"/>
              </w:rPr>
              <w:t>If the exit criteria of LP-WUS monitoring is satisfied, UE performs MR RRM measurement.</w:t>
            </w:r>
          </w:p>
        </w:tc>
      </w:tr>
      <w:tr w:rsidR="00BD6348" w14:paraId="67AEBD88" w14:textId="77777777">
        <w:tc>
          <w:tcPr>
            <w:tcW w:w="1088" w:type="dxa"/>
          </w:tcPr>
          <w:p w14:paraId="7C7EA48F" w14:textId="77777777" w:rsidR="00BD6348" w:rsidRDefault="00366475">
            <w:pPr>
              <w:spacing w:after="0" w:line="240" w:lineRule="auto"/>
              <w:rPr>
                <w:rFonts w:eastAsia="SimSun"/>
                <w:sz w:val="20"/>
                <w:szCs w:val="20"/>
              </w:rPr>
            </w:pPr>
            <w:r>
              <w:rPr>
                <w:rFonts w:eastAsia="SimSun"/>
                <w:sz w:val="20"/>
                <w:szCs w:val="20"/>
              </w:rPr>
              <w:lastRenderedPageBreak/>
              <w:t>[7] OPPO</w:t>
            </w:r>
          </w:p>
        </w:tc>
        <w:tc>
          <w:tcPr>
            <w:tcW w:w="8262" w:type="dxa"/>
          </w:tcPr>
          <w:p w14:paraId="217BFBE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The UE activation and/or deactivation of LP-WUS monitoring can be up to UE implementation and/or based on pre-configuration criteria.</w:t>
            </w:r>
          </w:p>
          <w:p w14:paraId="2C7CCE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13: To define new metric and threshold that can be used by LP-WUR for RRM measurement.</w:t>
            </w:r>
          </w:p>
          <w:p w14:paraId="4B0DB39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14: To define the condition(s) that MR can be turned on/off, and LP-WUR can be turned on/off.</w:t>
            </w:r>
          </w:p>
        </w:tc>
      </w:tr>
      <w:tr w:rsidR="00BD6348" w14:paraId="5A3152FC" w14:textId="77777777">
        <w:tc>
          <w:tcPr>
            <w:tcW w:w="1088" w:type="dxa"/>
          </w:tcPr>
          <w:p w14:paraId="35A9EDE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318E5E0"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9: The LP-WUS detection can up to UE implementation or determined by a predefined threshold. </w:t>
            </w:r>
          </w:p>
          <w:p w14:paraId="7D37A13B"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10: The UE falls back to legacy mechanism when UE determines the LP-WUS detection errors happening. </w:t>
            </w:r>
          </w:p>
        </w:tc>
      </w:tr>
      <w:tr w:rsidR="00BD6348" w14:paraId="0EFBE591" w14:textId="77777777">
        <w:tc>
          <w:tcPr>
            <w:tcW w:w="1088" w:type="dxa"/>
          </w:tcPr>
          <w:p w14:paraId="314985CF"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9F1E21"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2F53C037"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3B01CAE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RSRP and/or RSRQ of LP-SS/the legacy SSB are less than the threshold configured by system information;</w:t>
            </w:r>
          </w:p>
          <w:p w14:paraId="4ED2FB34"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tc>
      </w:tr>
      <w:tr w:rsidR="00BD6348" w14:paraId="33309A79" w14:textId="77777777">
        <w:tc>
          <w:tcPr>
            <w:tcW w:w="1088" w:type="dxa"/>
          </w:tcPr>
          <w:p w14:paraId="70A29FD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9DA4BAD"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4: LP-WUS monitoring based on preconfigured criteria is more reasonable to avoid continuous monitoring in poor channel condition.</w:t>
            </w:r>
          </w:p>
          <w:p w14:paraId="3696069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LP-WUS monitoring based on preconfigured criteria is supported for the LP-WUS activation/deactivation method.</w:t>
            </w:r>
          </w:p>
          <w:p w14:paraId="3487810F"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Activation/deactivation criteria should be confirmed, such as an LP-WUS signal strength threshold value.</w:t>
            </w:r>
          </w:p>
          <w:p w14:paraId="4D6EEAC0"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RRM relaxation and new RRM measurement metric for WUR should be discussed.</w:t>
            </w:r>
          </w:p>
        </w:tc>
      </w:tr>
      <w:tr w:rsidR="00BD6348" w14:paraId="45BB9DB0" w14:textId="77777777">
        <w:tc>
          <w:tcPr>
            <w:tcW w:w="1088" w:type="dxa"/>
          </w:tcPr>
          <w:p w14:paraId="6AA2DBD0"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04D79BD3"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E819849"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2CBC0FEC"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5: The stationary and non-cell edge condition should be taken into account for the decision of LP-WUS monitoring.</w:t>
            </w:r>
          </w:p>
        </w:tc>
      </w:tr>
      <w:tr w:rsidR="00BD6348" w14:paraId="4BD84E89" w14:textId="77777777">
        <w:tc>
          <w:tcPr>
            <w:tcW w:w="1088" w:type="dxa"/>
          </w:tcPr>
          <w:p w14:paraId="499D3151"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2E79DC19" w14:textId="77777777" w:rsidR="00BD6348" w:rsidRDefault="00366475">
            <w:pPr>
              <w:spacing w:after="0" w:line="240" w:lineRule="auto"/>
              <w:jc w:val="both"/>
              <w:rPr>
                <w:rFonts w:eastAsia="SimSun"/>
                <w:b/>
                <w:bCs/>
                <w:sz w:val="20"/>
                <w:szCs w:val="20"/>
                <w:lang w:eastAsia="ja-JP"/>
              </w:rPr>
            </w:pPr>
            <w:r>
              <w:rPr>
                <w:rFonts w:eastAsia="SimSun"/>
                <w:b/>
                <w:bCs/>
                <w:sz w:val="20"/>
                <w:szCs w:val="20"/>
              </w:rPr>
              <w:t xml:space="preserve">Proposal 1. For the </w:t>
            </w:r>
            <w:r>
              <w:rPr>
                <w:rFonts w:eastAsia="SimSun"/>
                <w:b/>
                <w:bCs/>
                <w:sz w:val="20"/>
                <w:szCs w:val="20"/>
                <w:lang w:eastAsia="ja-JP"/>
              </w:rPr>
              <w:t>activation of LP-WUS monitoring by LP-WUR for a UE, the following options can be considered:</w:t>
            </w:r>
          </w:p>
          <w:p w14:paraId="13FD8599"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 xml:space="preserve">Option 1: based on </w:t>
            </w:r>
            <w:proofErr w:type="spellStart"/>
            <w:r>
              <w:rPr>
                <w:rFonts w:eastAsia="SimSun"/>
                <w:b/>
                <w:bCs/>
                <w:sz w:val="20"/>
                <w:szCs w:val="20"/>
              </w:rPr>
              <w:t>gNB</w:t>
            </w:r>
            <w:proofErr w:type="spellEnd"/>
            <w:r>
              <w:rPr>
                <w:rFonts w:eastAsia="SimSun"/>
                <w:b/>
                <w:bCs/>
                <w:sz w:val="20"/>
                <w:szCs w:val="20"/>
              </w:rPr>
              <w:t xml:space="preserve">-to-UE signaling, which </w:t>
            </w:r>
            <w:proofErr w:type="spellStart"/>
            <w:r>
              <w:rPr>
                <w:rFonts w:eastAsia="SimSun"/>
                <w:b/>
                <w:bCs/>
                <w:sz w:val="20"/>
                <w:szCs w:val="20"/>
              </w:rPr>
              <w:t>gNB</w:t>
            </w:r>
            <w:proofErr w:type="spellEnd"/>
            <w:r>
              <w:rPr>
                <w:rFonts w:eastAsia="SimSun"/>
                <w:b/>
                <w:bCs/>
                <w:sz w:val="20"/>
                <w:szCs w:val="20"/>
              </w:rPr>
              <w:t xml:space="preserve"> indicates UE the activation of LP-WUS monitoring;</w:t>
            </w:r>
          </w:p>
          <w:p w14:paraId="7FFB023D"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Option 2: based on UE-to-</w:t>
            </w:r>
            <w:proofErr w:type="spellStart"/>
            <w:r>
              <w:rPr>
                <w:rFonts w:eastAsia="SimSun"/>
                <w:b/>
                <w:bCs/>
                <w:sz w:val="20"/>
                <w:szCs w:val="20"/>
              </w:rPr>
              <w:t>gNB</w:t>
            </w:r>
            <w:proofErr w:type="spellEnd"/>
            <w:r>
              <w:rPr>
                <w:rFonts w:eastAsia="SimSun"/>
                <w:b/>
                <w:bCs/>
                <w:sz w:val="20"/>
                <w:szCs w:val="20"/>
              </w:rPr>
              <w:t xml:space="preserve"> signaling, which UE requests </w:t>
            </w:r>
            <w:proofErr w:type="spellStart"/>
            <w:r>
              <w:rPr>
                <w:rFonts w:eastAsia="SimSun"/>
                <w:b/>
                <w:bCs/>
                <w:sz w:val="20"/>
                <w:szCs w:val="20"/>
              </w:rPr>
              <w:t>gNB</w:t>
            </w:r>
            <w:proofErr w:type="spellEnd"/>
            <w:r>
              <w:rPr>
                <w:rFonts w:eastAsia="SimSun"/>
                <w:b/>
                <w:bCs/>
                <w:sz w:val="20"/>
                <w:szCs w:val="20"/>
              </w:rPr>
              <w:t xml:space="preserve"> to activate the LP-WUS monitoring;</w:t>
            </w:r>
          </w:p>
          <w:p w14:paraId="5B91DF2F"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Option 3</w:t>
            </w:r>
            <w:r>
              <w:rPr>
                <w:rFonts w:eastAsia="SimSun"/>
                <w:b/>
                <w:bCs/>
                <w:sz w:val="20"/>
                <w:szCs w:val="20"/>
                <w:lang w:val="en-GB"/>
              </w:rPr>
              <w:t xml:space="preserve"> (preferred)</w:t>
            </w:r>
            <w:r>
              <w:rPr>
                <w:rFonts w:eastAsia="SimSun"/>
                <w:b/>
                <w:bCs/>
                <w:sz w:val="20"/>
                <w:szCs w:val="20"/>
              </w:rPr>
              <w:t xml:space="preserve">: based on </w:t>
            </w:r>
            <w:proofErr w:type="spellStart"/>
            <w:r>
              <w:rPr>
                <w:rFonts w:eastAsia="SimSun"/>
                <w:b/>
                <w:bCs/>
                <w:sz w:val="20"/>
                <w:szCs w:val="20"/>
              </w:rPr>
              <w:t>gNB</w:t>
            </w:r>
            <w:proofErr w:type="spellEnd"/>
            <w:r>
              <w:rPr>
                <w:rFonts w:eastAsia="SimSun"/>
                <w:b/>
                <w:bCs/>
                <w:sz w:val="20"/>
                <w:szCs w:val="20"/>
              </w:rPr>
              <w:t xml:space="preserve">-to-UE signaling and </w:t>
            </w:r>
            <w:r>
              <w:rPr>
                <w:rFonts w:eastAsia="Batang"/>
                <w:b/>
                <w:bCs/>
                <w:sz w:val="20"/>
                <w:szCs w:val="20"/>
                <w:lang w:eastAsia="ko-KR"/>
              </w:rPr>
              <w:t xml:space="preserve">pre-configured criteria, which </w:t>
            </w:r>
            <w:proofErr w:type="spellStart"/>
            <w:r>
              <w:rPr>
                <w:rFonts w:eastAsia="SimSun"/>
                <w:b/>
                <w:bCs/>
                <w:sz w:val="20"/>
                <w:szCs w:val="20"/>
              </w:rPr>
              <w:t>gNB</w:t>
            </w:r>
            <w:proofErr w:type="spellEnd"/>
            <w:r>
              <w:rPr>
                <w:rFonts w:eastAsia="SimSun"/>
                <w:b/>
                <w:bCs/>
                <w:sz w:val="20"/>
                <w:szCs w:val="20"/>
              </w:rPr>
              <w:t xml:space="preserve"> indicates UE the activation of LP-WUS monitoring and whether UE performs LP-WUS monitoring is based on </w:t>
            </w:r>
            <w:r>
              <w:rPr>
                <w:rFonts w:eastAsia="Batang"/>
                <w:b/>
                <w:bCs/>
                <w:sz w:val="20"/>
                <w:szCs w:val="20"/>
                <w:lang w:eastAsia="ko-KR"/>
              </w:rPr>
              <w:t>pre-configured criteria, e.g., measurement threshold.</w:t>
            </w:r>
          </w:p>
          <w:p w14:paraId="062C0630" w14:textId="77777777" w:rsidR="00BD6348" w:rsidRDefault="00366475">
            <w:pPr>
              <w:spacing w:after="0" w:line="240" w:lineRule="auto"/>
              <w:rPr>
                <w:rFonts w:eastAsia="SimSun"/>
                <w:b/>
                <w:bCs/>
                <w:sz w:val="20"/>
                <w:szCs w:val="20"/>
                <w:lang w:val="en-GB"/>
              </w:rPr>
            </w:pPr>
            <w:r>
              <w:rPr>
                <w:rFonts w:eastAsia="SimSun"/>
                <w:b/>
                <w:bCs/>
                <w:sz w:val="20"/>
                <w:szCs w:val="20"/>
                <w:lang w:val="en-GB"/>
              </w:rPr>
              <w:t>And the following threshold can be considered for option 3:</w:t>
            </w:r>
          </w:p>
          <w:p w14:paraId="61F619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 threshold;</w:t>
            </w:r>
          </w:p>
          <w:p w14:paraId="393A81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 variation threshold within a period of time, and based on that, UE can decide whether it should enter LP-WUS monitoring;</w:t>
            </w:r>
          </w:p>
          <w:p w14:paraId="14842517"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 threshold and a MR RSRP variation threshold within a period of time, and based on that, UE can decide whether it should enter LP-WUS monitoring;</w:t>
            </w:r>
          </w:p>
          <w:p w14:paraId="2C8FABD0"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RSRP/RSRQ threshold for inter-frequency measurement for the frequency where LP-WUS operates.</w:t>
            </w:r>
          </w:p>
          <w:p w14:paraId="1EBF16D8" w14:textId="77777777" w:rsidR="00BD6348" w:rsidRDefault="00BD6348">
            <w:pPr>
              <w:tabs>
                <w:tab w:val="left" w:pos="1701"/>
              </w:tabs>
              <w:spacing w:after="0" w:line="240" w:lineRule="auto"/>
              <w:rPr>
                <w:rFonts w:eastAsia="SimSun"/>
                <w:b/>
                <w:bCs/>
                <w:kern w:val="2"/>
                <w:sz w:val="20"/>
                <w:szCs w:val="20"/>
                <w:lang w:eastAsia="en-US"/>
                <w14:ligatures w14:val="standardContextual"/>
              </w:rPr>
            </w:pPr>
          </w:p>
          <w:p w14:paraId="23DC0C80" w14:textId="77777777" w:rsidR="00BD6348" w:rsidRDefault="00366475">
            <w:pPr>
              <w:spacing w:after="0" w:line="240" w:lineRule="auto"/>
              <w:jc w:val="both"/>
              <w:rPr>
                <w:rFonts w:eastAsia="Malgun Gothic"/>
                <w:b/>
                <w:bCs/>
                <w:sz w:val="20"/>
                <w:szCs w:val="20"/>
                <w:lang w:val="en-GB" w:eastAsia="ko-KR"/>
              </w:rPr>
            </w:pPr>
            <w:r>
              <w:rPr>
                <w:rFonts w:eastAsia="SimSun"/>
                <w:b/>
                <w:bCs/>
                <w:sz w:val="20"/>
                <w:szCs w:val="20"/>
              </w:rPr>
              <w:t xml:space="preserve">Proposal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exits LP-WUS monitoring based on </w:t>
            </w:r>
            <w:bookmarkStart w:id="0" w:name="_Hlk158125707"/>
            <w:r>
              <w:rPr>
                <w:rFonts w:eastAsia="SimSun"/>
                <w:b/>
                <w:bCs/>
                <w:sz w:val="20"/>
                <w:szCs w:val="20"/>
                <w:lang w:eastAsia="ko-KR"/>
              </w:rPr>
              <w:t xml:space="preserve">pre-configured </w:t>
            </w:r>
            <w:bookmarkStart w:id="1" w:name="_Hlk158112945"/>
            <w:r>
              <w:rPr>
                <w:rFonts w:eastAsia="SimSun"/>
                <w:b/>
                <w:bCs/>
                <w:sz w:val="20"/>
                <w:szCs w:val="20"/>
                <w:lang w:eastAsia="ko-KR"/>
              </w:rPr>
              <w:t>criteria</w:t>
            </w:r>
            <w:bookmarkEnd w:id="0"/>
            <w:bookmarkEnd w:id="1"/>
            <w:r>
              <w:rPr>
                <w:rFonts w:eastAsia="SimSun"/>
                <w:b/>
                <w:bCs/>
                <w:sz w:val="20"/>
                <w:szCs w:val="20"/>
                <w:lang w:eastAsia="ko-KR"/>
              </w:rPr>
              <w:t>, e.g., LP-WUR measurement threshold.</w:t>
            </w:r>
            <w:r>
              <w:rPr>
                <w:rFonts w:eastAsia="SimSun"/>
                <w:b/>
                <w:bCs/>
                <w:sz w:val="20"/>
                <w:szCs w:val="20"/>
                <w:lang w:val="en-GB" w:eastAsia="ko-KR"/>
              </w:rPr>
              <w:t xml:space="preserve"> The MR measurement should be relaxed or offloaded. The deactivation should consider the measurement results for both LP-WUR and MR if applicable. </w:t>
            </w:r>
          </w:p>
        </w:tc>
      </w:tr>
      <w:tr w:rsidR="00BD6348" w14:paraId="511426C6" w14:textId="77777777">
        <w:tc>
          <w:tcPr>
            <w:tcW w:w="1088" w:type="dxa"/>
          </w:tcPr>
          <w:p w14:paraId="4449B4E9"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5AAE320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10:</w:t>
            </w:r>
            <w:r>
              <w:rPr>
                <w:rFonts w:eastAsia="MS Mincho"/>
                <w:kern w:val="2"/>
                <w:sz w:val="20"/>
                <w:szCs w:val="20"/>
                <w14:ligatures w14:val="standardContextual"/>
              </w:rPr>
              <w:t xml:space="preserve"> </w:t>
            </w:r>
            <w:r>
              <w:rPr>
                <w:rFonts w:eastAsia="MS Mincho"/>
                <w:i/>
                <w:iCs/>
                <w:kern w:val="2"/>
                <w:sz w:val="20"/>
                <w:szCs w:val="20"/>
                <w14:ligatures w14:val="standardContextual"/>
              </w:rPr>
              <w:t>Support channel measurement-based entry/exit of LP-WUS monitoring.</w:t>
            </w:r>
          </w:p>
          <w:p w14:paraId="67C0FE4B"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UE monitors of legacy PO/PEI if measured LP-SS quality is lower than a configured threshold.</w:t>
            </w:r>
          </w:p>
          <w:p w14:paraId="71E86A58"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If the measured LP-SS quality is above the configured threshold, the UE can start LP-WUS monitoring and stop the legacy PO/PEI monitoring.</w:t>
            </w:r>
          </w:p>
          <w:p w14:paraId="7C44AFC5"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721817DE"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p w14:paraId="215890DE"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How to consider NR-SS for entry/exit conditions should further discussed as OFDM based receivers can monitor NR-SS.</w:t>
            </w:r>
          </w:p>
          <w:p w14:paraId="5DBA59CE"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11:</w:t>
            </w:r>
            <w:r>
              <w:rPr>
                <w:rFonts w:eastAsia="MS Mincho"/>
                <w:kern w:val="2"/>
                <w:sz w:val="20"/>
                <w:szCs w:val="20"/>
                <w14:ligatures w14:val="standardContextual"/>
              </w:rPr>
              <w:t xml:space="preserve"> </w:t>
            </w:r>
            <w:r>
              <w:rPr>
                <w:rFonts w:eastAsia="MS Mincho"/>
                <w:i/>
                <w:iCs/>
                <w:kern w:val="2"/>
                <w:sz w:val="20"/>
                <w:szCs w:val="20"/>
                <w14:ligatures w14:val="standardContextual"/>
              </w:rPr>
              <w:t xml:space="preserve">Support a mechanism to share UE entry/exit decisions to </w:t>
            </w:r>
            <w:proofErr w:type="spellStart"/>
            <w:r>
              <w:rPr>
                <w:rFonts w:eastAsia="MS Mincho"/>
                <w:i/>
                <w:iCs/>
                <w:kern w:val="2"/>
                <w:sz w:val="20"/>
                <w:szCs w:val="20"/>
                <w14:ligatures w14:val="standardContextual"/>
              </w:rPr>
              <w:t>gNB</w:t>
            </w:r>
            <w:proofErr w:type="spellEnd"/>
            <w:r>
              <w:rPr>
                <w:rFonts w:eastAsia="MS Mincho"/>
                <w:i/>
                <w:iCs/>
                <w:kern w:val="2"/>
                <w:sz w:val="20"/>
                <w:szCs w:val="20"/>
                <w14:ligatures w14:val="standardContextual"/>
              </w:rPr>
              <w:t>.</w:t>
            </w:r>
          </w:p>
        </w:tc>
      </w:tr>
      <w:tr w:rsidR="00BD6348" w14:paraId="407F34A5" w14:textId="77777777">
        <w:tc>
          <w:tcPr>
            <w:tcW w:w="1088" w:type="dxa"/>
          </w:tcPr>
          <w:p w14:paraId="0D206C33"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2FE39414"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7: Support UE activation and/or deactivation of LP-WUS monitoring based on preconfigured criteria</w:t>
            </w:r>
          </w:p>
          <w:p w14:paraId="48B49BE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8: LR sensitivity requirement for OOK-based LR and OFDM-based LR should be defined by RAN4.</w:t>
            </w:r>
          </w:p>
          <w:p w14:paraId="53CDE88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lastRenderedPageBreak/>
              <w:t>Proposal 9: Conditions to activate LR for UE with OOK-based LR and UE with OFDM-based LR can be different.</w:t>
            </w:r>
          </w:p>
          <w:p w14:paraId="1D5F37D3"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10: 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68ED61E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11: Conditions to activate MR for serving/neighbour cell measurement for UE with OOK-based LR and UE with OFDM-based LR can be different.</w:t>
            </w:r>
          </w:p>
          <w:p w14:paraId="75D0F8D5"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p w14:paraId="6CE70C7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19: Totally offloading and partially offloading of serving cell measurement from MR to LR can both be considered.</w:t>
            </w:r>
          </w:p>
          <w:p w14:paraId="76D74D8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3CC756AB"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4654B15E"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22: Support neighbouring cell measurement by OFDM-based LR.</w:t>
            </w:r>
          </w:p>
          <w:p w14:paraId="3A25356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tc>
      </w:tr>
      <w:tr w:rsidR="00BD6348" w14:paraId="23D81824" w14:textId="77777777">
        <w:tc>
          <w:tcPr>
            <w:tcW w:w="1088" w:type="dxa"/>
          </w:tcPr>
          <w:p w14:paraId="6B13718F" w14:textId="77777777" w:rsidR="00BD6348" w:rsidRDefault="00366475">
            <w:pPr>
              <w:spacing w:after="0" w:line="240" w:lineRule="auto"/>
              <w:rPr>
                <w:rFonts w:eastAsia="SimSun"/>
                <w:sz w:val="20"/>
                <w:szCs w:val="20"/>
              </w:rPr>
            </w:pPr>
            <w:r>
              <w:rPr>
                <w:rFonts w:eastAsia="SimSun"/>
                <w:sz w:val="20"/>
                <w:szCs w:val="20"/>
              </w:rPr>
              <w:lastRenderedPageBreak/>
              <w:t>[17] Fujitsu</w:t>
            </w:r>
          </w:p>
        </w:tc>
        <w:tc>
          <w:tcPr>
            <w:tcW w:w="8262" w:type="dxa"/>
          </w:tcPr>
          <w:p w14:paraId="63F8700F"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2: </w:t>
            </w:r>
          </w:p>
          <w:p w14:paraId="4CEFEC0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2B3FB18D"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458B273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066D5822"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2BDAC554"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3: RAN1 to further discuss the necessity to introduce additional condition to stop monitoring LP-WUS </w:t>
            </w:r>
          </w:p>
          <w:p w14:paraId="02D0EB1B" w14:textId="77777777" w:rsidR="00BD6348" w:rsidRDefault="00366475">
            <w:pPr>
              <w:pStyle w:val="ListParagraph"/>
              <w:numPr>
                <w:ilvl w:val="0"/>
                <w:numId w:val="29"/>
              </w:numPr>
              <w:overflowPunct w:val="0"/>
              <w:autoSpaceDE w:val="0"/>
              <w:autoSpaceDN w:val="0"/>
              <w:adjustRightInd w:val="0"/>
              <w:spacing w:after="0" w:line="240" w:lineRule="auto"/>
              <w:ind w:leftChars="0"/>
              <w:jc w:val="both"/>
              <w:textAlignment w:val="baseline"/>
              <w:rPr>
                <w:rFonts w:ascii="Times New Roman" w:eastAsia="SimSun" w:hAnsi="Times New Roman"/>
                <w:b/>
                <w:i/>
                <w:szCs w:val="20"/>
              </w:rPr>
            </w:pPr>
            <w:r>
              <w:rPr>
                <w:rFonts w:ascii="Times New Roman" w:eastAsia="MS Gothic" w:hAnsi="Times New Roman"/>
                <w:b/>
                <w:bCs/>
                <w:szCs w:val="20"/>
                <w:lang w:eastAsia="ja-JP"/>
              </w:rPr>
              <w:t xml:space="preserve">For example, UE haven’t received LP-WUS for a pre-configured </w:t>
            </w:r>
            <w:r>
              <w:rPr>
                <w:rFonts w:ascii="Times New Roman" w:eastAsia="MS Gothic" w:hAnsi="Times New Roman"/>
                <w:b/>
                <w:szCs w:val="20"/>
                <w:lang w:eastAsia="ja-JP"/>
              </w:rPr>
              <w:t>time duration</w:t>
            </w:r>
          </w:p>
        </w:tc>
      </w:tr>
      <w:tr w:rsidR="00BD6348" w14:paraId="3C806779" w14:textId="77777777">
        <w:tc>
          <w:tcPr>
            <w:tcW w:w="1088" w:type="dxa"/>
          </w:tcPr>
          <w:p w14:paraId="3422F2CD"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BC96529" w14:textId="77777777" w:rsidR="00BD6348" w:rsidRDefault="00366475">
            <w:pPr>
              <w:spacing w:after="0" w:line="240" w:lineRule="auto"/>
              <w:rPr>
                <w:b/>
                <w:bCs/>
                <w:sz w:val="20"/>
                <w:szCs w:val="20"/>
              </w:rPr>
            </w:pPr>
            <w:r>
              <w:rPr>
                <w:b/>
                <w:bCs/>
                <w:sz w:val="20"/>
                <w:szCs w:val="20"/>
              </w:rPr>
              <w:t>Proposal 7: The entry/exit conditions for LP-WUS monitoring, the conditions for offloading serving cell measurement from MR to LR, and the conditions for MR measurement relaxation are left to RAN2/RAN4 to decide.</w:t>
            </w:r>
          </w:p>
          <w:p w14:paraId="383AA2B2"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tc>
      </w:tr>
      <w:tr w:rsidR="00BD6348" w14:paraId="50C57FB0" w14:textId="77777777">
        <w:tc>
          <w:tcPr>
            <w:tcW w:w="1088" w:type="dxa"/>
          </w:tcPr>
          <w:p w14:paraId="250E5A83"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32B306FE"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192008F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7D053C5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4CE856B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08541349"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1C7498B6" w14:textId="77777777" w:rsidR="00BD6348" w:rsidRDefault="00366475">
            <w:pPr>
              <w:spacing w:after="0" w:line="240"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401332A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3B8AA415"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For LR that is capable of receiving PSS/SSS, RAN1 defines absolute and relative measurement quantities based on SSB.</w:t>
            </w:r>
          </w:p>
        </w:tc>
      </w:tr>
      <w:tr w:rsidR="00BD6348" w14:paraId="46AC9BCC" w14:textId="77777777">
        <w:tc>
          <w:tcPr>
            <w:tcW w:w="1088" w:type="dxa"/>
          </w:tcPr>
          <w:p w14:paraId="43C05668"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44BFBAF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0A74276B" w14:textId="77777777" w:rsidR="00BD6348" w:rsidRDefault="00BD6348">
            <w:pPr>
              <w:spacing w:after="0" w:line="240" w:lineRule="auto"/>
              <w:rPr>
                <w:rFonts w:eastAsia="PMingLiU"/>
                <w:b/>
                <w:bCs/>
                <w:sz w:val="20"/>
                <w:szCs w:val="20"/>
                <w:lang w:eastAsia="zh-TW"/>
              </w:rPr>
            </w:pPr>
          </w:p>
          <w:p w14:paraId="2518E241"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tc>
      </w:tr>
      <w:tr w:rsidR="00BD6348" w14:paraId="1BA3B8D7" w14:textId="77777777">
        <w:tc>
          <w:tcPr>
            <w:tcW w:w="1088" w:type="dxa"/>
          </w:tcPr>
          <w:p w14:paraId="66E1C63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E7CFA8C"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11 – It should be possible to use the MR to verify whether LP-WUS is actually out of coverage, or just temporarily not able to detect LP-WUS due to channel condition.</w:t>
            </w:r>
          </w:p>
          <w:p w14:paraId="1BA4C845"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tc>
      </w:tr>
      <w:tr w:rsidR="00BD6348" w14:paraId="00579198" w14:textId="77777777">
        <w:tc>
          <w:tcPr>
            <w:tcW w:w="1088" w:type="dxa"/>
          </w:tcPr>
          <w:p w14:paraId="72F6C54D"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7FFC19D3" w14:textId="77777777" w:rsidR="00BD6348" w:rsidRDefault="00366475">
            <w:pPr>
              <w:spacing w:after="0" w:line="240" w:lineRule="auto"/>
              <w:jc w:val="both"/>
              <w:rPr>
                <w:rFonts w:eastAsia="MS Gothic"/>
                <w:b/>
                <w:i/>
                <w:sz w:val="20"/>
                <w:szCs w:val="20"/>
                <w:lang w:eastAsia="ja-JP"/>
              </w:rPr>
            </w:pPr>
            <w:r>
              <w:rPr>
                <w:rFonts w:eastAsia="MS Gothic"/>
                <w:b/>
                <w:i/>
                <w:sz w:val="20"/>
                <w:szCs w:val="20"/>
                <w:u w:val="single"/>
                <w:lang w:val="en-GB" w:eastAsia="ja-JP"/>
              </w:rPr>
              <w:t>Proposal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0577A16D"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For LP-WUS monitoring of UE, support activation and/or deactivation based on the preconfigured criteria.</w:t>
            </w:r>
          </w:p>
          <w:p w14:paraId="59788A1E" w14:textId="77777777" w:rsidR="00BD6348" w:rsidRDefault="00366475">
            <w:pPr>
              <w:spacing w:after="0" w:line="240" w:lineRule="auto"/>
              <w:jc w:val="both"/>
              <w:rPr>
                <w:rFonts w:eastAsia="SimSun"/>
                <w:b/>
                <w:bCs/>
                <w:i/>
                <w:iCs/>
                <w:sz w:val="20"/>
                <w:szCs w:val="20"/>
                <w:lang w:val="en-GB"/>
              </w:rPr>
            </w:pPr>
            <w:r>
              <w:rPr>
                <w:rFonts w:eastAsia="MS Gothic"/>
                <w:b/>
                <w:i/>
                <w:sz w:val="20"/>
                <w:szCs w:val="20"/>
                <w:u w:val="single"/>
                <w:lang w:val="en-GB" w:eastAsia="ja-JP"/>
              </w:rPr>
              <w:t>Proposal 7</w:t>
            </w:r>
            <w:r>
              <w:rPr>
                <w:rFonts w:eastAsia="MS Gothic"/>
                <w:b/>
                <w:i/>
                <w:sz w:val="20"/>
                <w:szCs w:val="20"/>
                <w:lang w:val="en-GB" w:eastAsia="ja-JP"/>
              </w:rPr>
              <w:t>: Serving cell measurement result is used as a criterion for activation and/or deactivation of LP-WUS monitoring of UE.</w:t>
            </w:r>
          </w:p>
        </w:tc>
      </w:tr>
      <w:tr w:rsidR="00BD6348" w14:paraId="6A068585" w14:textId="77777777">
        <w:tc>
          <w:tcPr>
            <w:tcW w:w="1088" w:type="dxa"/>
          </w:tcPr>
          <w:p w14:paraId="3A792EE3"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56089CEC"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14: For IDLE/INACTIVE mode, entry/exit condition of LP-WUS monitoring can be specified as follows:</w:t>
            </w:r>
          </w:p>
          <w:p w14:paraId="2378E58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700A0CB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measurement result.</w:t>
            </w:r>
          </w:p>
          <w:p w14:paraId="4C968373"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lastRenderedPageBreak/>
              <w:t xml:space="preserve">Proposal </w:t>
            </w:r>
            <w:r>
              <w:rPr>
                <w:rFonts w:eastAsia="Malgun Gothic"/>
                <w:b/>
                <w:bCs/>
                <w:sz w:val="20"/>
                <w:szCs w:val="20"/>
                <w:lang w:eastAsia="ko-KR"/>
              </w:rPr>
              <w:t>#</w:t>
            </w:r>
            <w:r w:rsidRPr="00B36B33">
              <w:rPr>
                <w:rFonts w:eastAsia="Batang"/>
                <w:b/>
                <w:sz w:val="20"/>
                <w:szCs w:val="20"/>
                <w:lang w:eastAsia="ko-KR"/>
              </w:rPr>
              <w:t>15: If LP-WUS monitoring is activated based on channel condition, the UE can check the channel condition by measuring LP-SS with the main radio.</w:t>
            </w:r>
          </w:p>
          <w:p w14:paraId="453DAAD1"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16: Whether the UE can receive overlaid OFDM sequence over LP-WUS or not should be considered for specifying entry/exit condition of LP-WUS monitoring.</w:t>
            </w:r>
          </w:p>
          <w:p w14:paraId="69CEFE2C" w14:textId="77777777" w:rsidR="00BD6348" w:rsidRDefault="00366475">
            <w:pPr>
              <w:spacing w:after="0" w:line="240" w:lineRule="auto"/>
              <w:jc w:val="both"/>
              <w:rPr>
                <w:rFonts w:eastAsia="Batang"/>
                <w:b/>
                <w:sz w:val="20"/>
                <w:szCs w:val="20"/>
                <w:lang w:val="en-GB" w:eastAsia="ko-KR"/>
              </w:rPr>
            </w:pPr>
            <w:r>
              <w:rPr>
                <w:rFonts w:eastAsia="Batang"/>
                <w:b/>
                <w:sz w:val="20"/>
                <w:szCs w:val="20"/>
                <w:lang w:val="en-GB" w:eastAsia="ko-KR"/>
              </w:rPr>
              <w:t xml:space="preserve">Proposal </w:t>
            </w:r>
            <w:r>
              <w:rPr>
                <w:rFonts w:eastAsia="Malgun Gothic"/>
                <w:b/>
                <w:bCs/>
                <w:sz w:val="20"/>
                <w:szCs w:val="20"/>
                <w:lang w:eastAsia="ko-KR"/>
              </w:rPr>
              <w:t>#</w:t>
            </w:r>
            <w:r>
              <w:rPr>
                <w:rFonts w:eastAsia="Batang"/>
                <w:b/>
                <w:sz w:val="20"/>
                <w:szCs w:val="20"/>
                <w:lang w:val="en-GB" w:eastAsia="ko-KR"/>
              </w:rPr>
              <w:t>17: Consider the following aspects for RRM measurement relaxation of the main radio by offloading to LP-WUR.</w:t>
            </w:r>
          </w:p>
          <w:p w14:paraId="44F9CD8D"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UE can measure cell quality by LP-WUR while the main radio is in ultra-deep sleep state.</w:t>
            </w:r>
          </w:p>
          <w:p w14:paraId="3E4F85D2"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existing RRM measurement procedure by the main radio can be triggered based on the measurement results of LP-WUR</w:t>
            </w:r>
          </w:p>
          <w:p w14:paraId="0BCD9CD6"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Malgun Gothic"/>
                <w:b/>
                <w:bCs/>
                <w:sz w:val="20"/>
                <w:szCs w:val="20"/>
                <w:lang w:val="en-GB" w:eastAsia="ko-KR"/>
              </w:rPr>
              <w:t>18</w:t>
            </w:r>
            <w:r>
              <w:rPr>
                <w:rFonts w:eastAsia="Batang"/>
                <w:b/>
                <w:sz w:val="20"/>
                <w:szCs w:val="20"/>
                <w:lang w:val="en-GB" w:eastAsia="en-US"/>
              </w:rPr>
              <w:t>: Discuss time configuration such as window for LP-RSRP</w:t>
            </w:r>
            <w:r>
              <w:rPr>
                <w:rFonts w:eastAsia="Batang"/>
                <w:b/>
                <w:sz w:val="20"/>
                <w:szCs w:val="20"/>
                <w:lang w:val="en-GB" w:eastAsia="ko-KR"/>
              </w:rPr>
              <w:t xml:space="preserve"> measurements</w:t>
            </w:r>
            <w:r>
              <w:rPr>
                <w:rFonts w:eastAsia="Batang"/>
                <w:b/>
                <w:sz w:val="20"/>
                <w:szCs w:val="20"/>
                <w:lang w:val="en-GB" w:eastAsia="en-US"/>
              </w:rPr>
              <w:t>.</w:t>
            </w:r>
          </w:p>
        </w:tc>
      </w:tr>
      <w:tr w:rsidR="00BD6348" w14:paraId="4BEF837F" w14:textId="77777777">
        <w:tc>
          <w:tcPr>
            <w:tcW w:w="1088" w:type="dxa"/>
          </w:tcPr>
          <w:p w14:paraId="173D3FF9" w14:textId="77777777" w:rsidR="00BD6348" w:rsidRDefault="00366475">
            <w:pPr>
              <w:spacing w:after="0" w:line="240" w:lineRule="auto"/>
              <w:rPr>
                <w:rFonts w:eastAsia="SimSun"/>
                <w:sz w:val="20"/>
                <w:szCs w:val="20"/>
              </w:rPr>
            </w:pPr>
            <w:r>
              <w:rPr>
                <w:rFonts w:eastAsia="SimSun"/>
                <w:sz w:val="20"/>
                <w:szCs w:val="20"/>
              </w:rPr>
              <w:lastRenderedPageBreak/>
              <w:t>[26] QC</w:t>
            </w:r>
          </w:p>
        </w:tc>
        <w:tc>
          <w:tcPr>
            <w:tcW w:w="8262" w:type="dxa"/>
          </w:tcPr>
          <w:p w14:paraId="23CBE23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p7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5FB218A4"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E68426A"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10C8B97F"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The measurement can be serving cell measurement performed by MR or LP-SS based RSRP/RSRQ measured by LP-WUR</w:t>
            </w:r>
          </w:p>
          <w:p w14:paraId="7F81009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12FFCD2A"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7A6E7BED"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7B9531B9"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25A18583" w14:textId="77777777" w:rsidR="00BD6348" w:rsidRDefault="00366475">
            <w:pPr>
              <w:spacing w:after="0" w:line="240" w:lineRule="auto"/>
              <w:rPr>
                <w:b/>
                <w:b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408BBD72" w14:textId="77777777" w:rsidR="00BD6348" w:rsidRDefault="00366475">
            <w:pPr>
              <w:spacing w:after="0" w:line="240" w:lineRule="auto"/>
              <w:jc w:val="both"/>
              <w:rPr>
                <w:rFonts w:eastAsia="MS Gothic"/>
                <w:b/>
                <w:i/>
                <w:sz w:val="20"/>
                <w:szCs w:val="20"/>
                <w:u w:val="single"/>
                <w:lang w:val="en-GB" w:eastAsia="ja-JP"/>
              </w:rPr>
            </w:pPr>
            <w:r>
              <w:rPr>
                <w:rFonts w:eastAsia="DengXian"/>
                <w:sz w:val="20"/>
                <w:szCs w:val="20"/>
                <w:lang w:val="en-GB" w:eastAsia="en-US"/>
              </w:rPr>
              <w:fldChar w:fldCharType="end"/>
            </w:r>
          </w:p>
        </w:tc>
      </w:tr>
      <w:tr w:rsidR="00BD6348" w14:paraId="733BE388" w14:textId="77777777">
        <w:tc>
          <w:tcPr>
            <w:tcW w:w="1088" w:type="dxa"/>
          </w:tcPr>
          <w:p w14:paraId="3E948B1C"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63A9813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78CE34B3"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Entry/exit condition for LP-WUS monitoring should be ensured that UE can receive paging massage at PO.</w:t>
            </w:r>
          </w:p>
          <w:p w14:paraId="19C8B98E"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4483403F"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7A448B8C"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32AA71D2"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4FDD57C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FFS the serving cell measurement metrics</w:t>
            </w:r>
            <w:r>
              <w:rPr>
                <w:rFonts w:eastAsia="MS Mincho"/>
                <w:b/>
                <w:sz w:val="20"/>
                <w:szCs w:val="20"/>
                <w:lang w:val="en-GB" w:eastAsia="en-US"/>
              </w:rPr>
              <w:t>.</w:t>
            </w:r>
          </w:p>
          <w:p w14:paraId="797D9355"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618A117F"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If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08CE2B74"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FFS the serving cell measurement </w:t>
            </w:r>
            <w:r>
              <w:rPr>
                <w:b/>
                <w:bCs/>
                <w:sz w:val="20"/>
                <w:szCs w:val="20"/>
                <w:lang w:val="en-GB" w:eastAsia="en-US"/>
              </w:rPr>
              <w:t>metrics</w:t>
            </w:r>
            <w:r>
              <w:rPr>
                <w:b/>
                <w:sz w:val="20"/>
                <w:szCs w:val="20"/>
                <w:lang w:val="en-GB" w:eastAsia="en-US"/>
              </w:rPr>
              <w:t>.</w:t>
            </w:r>
          </w:p>
          <w:p w14:paraId="6865AD5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1FB80F9E" w14:textId="77777777" w:rsidR="00BD6348" w:rsidRDefault="00BD6348">
            <w:pPr>
              <w:spacing w:after="0" w:line="240" w:lineRule="auto"/>
              <w:jc w:val="both"/>
              <w:rPr>
                <w:rFonts w:eastAsia="DengXian"/>
                <w:sz w:val="20"/>
                <w:szCs w:val="20"/>
                <w:lang w:val="en-GB" w:eastAsia="en-US"/>
              </w:rPr>
            </w:pPr>
          </w:p>
        </w:tc>
      </w:tr>
      <w:tr w:rsidR="00BD6348" w14:paraId="7B4F448D" w14:textId="77777777">
        <w:tc>
          <w:tcPr>
            <w:tcW w:w="1088" w:type="dxa"/>
          </w:tcPr>
          <w:p w14:paraId="5B94CF04"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76D6BAF8" w14:textId="77777777" w:rsidR="00BD6348" w:rsidRDefault="00366475">
            <w:pPr>
              <w:spacing w:after="0" w:line="240" w:lineRule="auto"/>
              <w:rPr>
                <w:rFonts w:eastAsia="DengXian"/>
                <w:sz w:val="20"/>
                <w:szCs w:val="20"/>
                <w:lang w:val="en-GB"/>
              </w:rPr>
            </w:pPr>
            <w:r>
              <w:rPr>
                <w:rFonts w:eastAsia="DengXian"/>
                <w:sz w:val="20"/>
                <w:szCs w:val="20"/>
                <w:lang w:val="en-GB"/>
              </w:rPr>
              <w:t>Proposal 11</w:t>
            </w:r>
            <w:r>
              <w:rPr>
                <w:rFonts w:eastAsia="DengXian"/>
                <w:sz w:val="20"/>
                <w:szCs w:val="20"/>
                <w:lang w:val="en-GB"/>
              </w:rPr>
              <w:tab/>
              <w:t>Entry/exit conditions should be configurable, e.g., as part of the LP-WUS configuration.</w:t>
            </w:r>
          </w:p>
          <w:p w14:paraId="26CFB93A" w14:textId="77777777" w:rsidR="00BD6348" w:rsidRDefault="00366475">
            <w:pPr>
              <w:spacing w:after="0" w:line="240" w:lineRule="auto"/>
              <w:rPr>
                <w:rFonts w:eastAsia="DengXian"/>
                <w:sz w:val="20"/>
                <w:szCs w:val="20"/>
                <w:lang w:val="en-GB"/>
              </w:rPr>
            </w:pPr>
            <w:r>
              <w:rPr>
                <w:rFonts w:eastAsia="DengXian"/>
                <w:sz w:val="20"/>
                <w:szCs w:val="20"/>
                <w:lang w:val="en-GB"/>
              </w:rPr>
              <w:t>Proposal 12</w:t>
            </w:r>
            <w:r>
              <w:rPr>
                <w:rFonts w:eastAsia="DengXian"/>
                <w:sz w:val="20"/>
                <w:szCs w:val="20"/>
                <w:lang w:val="en-GB"/>
              </w:rPr>
              <w:tab/>
              <w:t>It should be possible to configure different entry/exit conditions based on supported WUR types, if any.</w:t>
            </w:r>
          </w:p>
          <w:p w14:paraId="0A01A6BD" w14:textId="77777777" w:rsidR="00BD6348" w:rsidRDefault="00366475">
            <w:pPr>
              <w:spacing w:after="0" w:line="240" w:lineRule="auto"/>
              <w:rPr>
                <w:rFonts w:eastAsia="DengXian"/>
                <w:sz w:val="20"/>
                <w:szCs w:val="20"/>
                <w:lang w:val="en-GB"/>
              </w:rPr>
            </w:pPr>
            <w:r>
              <w:rPr>
                <w:rFonts w:eastAsia="DengXian"/>
                <w:sz w:val="20"/>
                <w:szCs w:val="20"/>
                <w:lang w:val="en-GB"/>
              </w:rPr>
              <w:t>Proposal 13</w:t>
            </w:r>
            <w:r>
              <w:rPr>
                <w:rFonts w:eastAsia="DengXian"/>
                <w:sz w:val="20"/>
                <w:szCs w:val="20"/>
                <w:lang w:val="en-GB"/>
              </w:rPr>
              <w:tab/>
              <w:t>If RRM using LP-SS is supported, only scenarios that are suitable for operation with low LP-SS overhead and NW energy impact should be considered for RRM.</w:t>
            </w:r>
          </w:p>
          <w:p w14:paraId="7C664AC4" w14:textId="77777777" w:rsidR="00BD6348" w:rsidRDefault="00BD6348">
            <w:pPr>
              <w:spacing w:after="0" w:line="240" w:lineRule="auto"/>
              <w:rPr>
                <w:rFonts w:eastAsia="DengXian"/>
                <w:sz w:val="20"/>
                <w:szCs w:val="20"/>
                <w:lang w:val="en-GB"/>
              </w:rPr>
            </w:pPr>
          </w:p>
        </w:tc>
      </w:tr>
    </w:tbl>
    <w:p w14:paraId="2B05BF19" w14:textId="77777777" w:rsidR="00BD6348" w:rsidRDefault="00BD6348"/>
    <w:p w14:paraId="1680EEE3" w14:textId="77777777" w:rsidR="00BD6348" w:rsidRDefault="00366475">
      <w:pPr>
        <w:rPr>
          <w:b/>
          <w:bCs/>
          <w:sz w:val="20"/>
          <w:szCs w:val="20"/>
        </w:rPr>
      </w:pPr>
      <w:r>
        <w:rPr>
          <w:b/>
          <w:bCs/>
          <w:sz w:val="20"/>
          <w:szCs w:val="20"/>
        </w:rPr>
        <w:t>RRM measurement metrics</w:t>
      </w:r>
    </w:p>
    <w:tbl>
      <w:tblPr>
        <w:tblStyle w:val="TableGrid"/>
        <w:tblW w:w="0" w:type="auto"/>
        <w:tblLook w:val="04A0" w:firstRow="1" w:lastRow="0" w:firstColumn="1" w:lastColumn="0" w:noHBand="0" w:noVBand="1"/>
      </w:tblPr>
      <w:tblGrid>
        <w:gridCol w:w="1150"/>
        <w:gridCol w:w="8200"/>
      </w:tblGrid>
      <w:tr w:rsidR="00BD6348" w14:paraId="01280402" w14:textId="77777777">
        <w:tc>
          <w:tcPr>
            <w:tcW w:w="1088" w:type="dxa"/>
            <w:shd w:val="clear" w:color="auto" w:fill="9CC2E5" w:themeFill="accent5" w:themeFillTint="99"/>
          </w:tcPr>
          <w:p w14:paraId="6B5934E8"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584F9C32"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7E9233B" w14:textId="77777777">
        <w:tc>
          <w:tcPr>
            <w:tcW w:w="1088" w:type="dxa"/>
          </w:tcPr>
          <w:p w14:paraId="772E6C08"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4AF36EA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4: At least LP-RSRP and LP-SINR for LR based RRM measurement can be supported from RAN1 perspective.</w:t>
            </w:r>
          </w:p>
        </w:tc>
      </w:tr>
      <w:tr w:rsidR="00BD6348" w14:paraId="6CBC1B23" w14:textId="77777777">
        <w:tc>
          <w:tcPr>
            <w:tcW w:w="1088" w:type="dxa"/>
          </w:tcPr>
          <w:p w14:paraId="45F98678"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0A88323"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BBB8B84"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For LP-WUR with OOK detector, RRM measurement is performed in time domain over the whole measurement bandwidth based on LP-SS.</w:t>
            </w:r>
          </w:p>
          <w:p w14:paraId="54E40A76"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B7243F5"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79A5E7D7"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w:t>
            </w:r>
            <w:r>
              <w:rPr>
                <w:rFonts w:eastAsia="DengXian"/>
                <w:b/>
                <w:kern w:val="2"/>
                <w:sz w:val="20"/>
                <w:szCs w:val="20"/>
              </w:rPr>
              <w:lastRenderedPageBreak/>
              <w:t xml:space="preserve">the whole measurement bandwidth based on SSB.  </w:t>
            </w:r>
          </w:p>
        </w:tc>
      </w:tr>
      <w:tr w:rsidR="00BD6348" w14:paraId="33E54245" w14:textId="77777777">
        <w:tc>
          <w:tcPr>
            <w:tcW w:w="1088" w:type="dxa"/>
          </w:tcPr>
          <w:p w14:paraId="076A0D9F" w14:textId="77777777" w:rsidR="00BD6348" w:rsidRDefault="00366475">
            <w:pPr>
              <w:spacing w:after="0" w:line="240" w:lineRule="auto"/>
              <w:rPr>
                <w:rFonts w:eastAsia="SimSun"/>
                <w:sz w:val="20"/>
                <w:szCs w:val="20"/>
              </w:rPr>
            </w:pPr>
            <w:r>
              <w:rPr>
                <w:rFonts w:eastAsia="SimSun"/>
                <w:sz w:val="20"/>
                <w:szCs w:val="20"/>
              </w:rPr>
              <w:lastRenderedPageBreak/>
              <w:t xml:space="preserve">[13] </w:t>
            </w:r>
            <w:proofErr w:type="spellStart"/>
            <w:r>
              <w:rPr>
                <w:rFonts w:eastAsia="SimSun"/>
                <w:sz w:val="20"/>
                <w:szCs w:val="20"/>
              </w:rPr>
              <w:t>InterDigital</w:t>
            </w:r>
            <w:proofErr w:type="spellEnd"/>
          </w:p>
        </w:tc>
        <w:tc>
          <w:tcPr>
            <w:tcW w:w="8262" w:type="dxa"/>
          </w:tcPr>
          <w:p w14:paraId="0A9942A4"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349E31B2"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tc>
      </w:tr>
      <w:tr w:rsidR="00BD6348" w14:paraId="37114CFE" w14:textId="77777777">
        <w:tc>
          <w:tcPr>
            <w:tcW w:w="1088" w:type="dxa"/>
          </w:tcPr>
          <w:p w14:paraId="7D2C2B47"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2285374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6BA7968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p>
          <w:p w14:paraId="1747C30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18: For OOK-based LR and OFDM-based LR with time domain detection, how to modify the definition of the metrics is for RAN4 to decide.</w:t>
            </w:r>
          </w:p>
        </w:tc>
      </w:tr>
      <w:tr w:rsidR="00BD6348" w14:paraId="43483912" w14:textId="77777777">
        <w:tc>
          <w:tcPr>
            <w:tcW w:w="1088" w:type="dxa"/>
          </w:tcPr>
          <w:p w14:paraId="2DC36C4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3D1D24D3" w14:textId="77777777" w:rsidR="00BD6348" w:rsidRDefault="00366475">
            <w:pPr>
              <w:spacing w:after="0" w:line="240" w:lineRule="auto"/>
              <w:jc w:val="both"/>
              <w:rPr>
                <w:rFonts w:eastAsia="SimSun"/>
                <w:b/>
                <w:i/>
                <w:sz w:val="20"/>
              </w:rPr>
            </w:pPr>
            <w:r>
              <w:rPr>
                <w:rFonts w:eastAsia="SimSun"/>
                <w:b/>
                <w:i/>
                <w:sz w:val="20"/>
              </w:rPr>
              <w:t>Proposal 6: support UE enter or exit LP-WUS monitoring based on measurement result on LP-SS, study the following measurement metrics: LP-RSSI, LP-RSRP, Power ratio of OOK-ON symbol and OOK-OFF symbol, LP-SINR.</w:t>
            </w:r>
          </w:p>
          <w:p w14:paraId="221A8E5E" w14:textId="77777777" w:rsidR="00BD6348" w:rsidRDefault="00366475">
            <w:pPr>
              <w:spacing w:after="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sz w:val="20"/>
                <w:lang w:eastAsia="en-US"/>
              </w:rPr>
              <w:t xml:space="preserve"> </w:t>
            </w:r>
            <w:r>
              <w:rPr>
                <w:rFonts w:eastAsia="SimSun"/>
                <w:b/>
                <w:i/>
                <w:sz w:val="20"/>
              </w:rPr>
              <w:t>UE performs both MR measurement (with relaxed periodicity) and LR measurement.</w:t>
            </w:r>
          </w:p>
          <w:p w14:paraId="6FD46C36"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rPr>
              <w:t>Proposal 8: study the following RRM measurement metrics for LR measurement: LP-RSSI, LP-RSRP, Power ratio of OOK-ON symbol and OOK-OFF symbol, LP-SINR.</w:t>
            </w:r>
          </w:p>
        </w:tc>
      </w:tr>
      <w:tr w:rsidR="00BD6348" w14:paraId="03A684E5" w14:textId="77777777">
        <w:tc>
          <w:tcPr>
            <w:tcW w:w="1088" w:type="dxa"/>
          </w:tcPr>
          <w:p w14:paraId="44C23F48"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6B027B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5949EA18"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tc>
      </w:tr>
      <w:tr w:rsidR="00BD6348" w14:paraId="17BF3BE3" w14:textId="77777777">
        <w:tc>
          <w:tcPr>
            <w:tcW w:w="1088" w:type="dxa"/>
          </w:tcPr>
          <w:p w14:paraId="2645076E"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413AD051"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Batang"/>
                <w:b/>
                <w:sz w:val="20"/>
                <w:szCs w:val="20"/>
                <w:lang w:val="en-GB" w:eastAsia="en-US"/>
              </w:rPr>
              <w:t>1</w:t>
            </w:r>
            <w:r>
              <w:rPr>
                <w:rFonts w:eastAsia="Batang"/>
                <w:b/>
                <w:sz w:val="20"/>
                <w:szCs w:val="20"/>
                <w:lang w:val="en-GB" w:eastAsia="ko-KR"/>
              </w:rPr>
              <w:t>9</w:t>
            </w:r>
            <w:r>
              <w:rPr>
                <w:rFonts w:eastAsia="Batang"/>
                <w:b/>
                <w:sz w:val="20"/>
                <w:szCs w:val="20"/>
                <w:lang w:val="en-GB" w:eastAsia="en-US"/>
              </w:rPr>
              <w:t>: Discuss how to define LP-RSSI and LP-SINR considering following aspects.</w:t>
            </w:r>
          </w:p>
          <w:p w14:paraId="0856869A"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b/>
                <w:sz w:val="20"/>
                <w:szCs w:val="20"/>
                <w:lang w:val="en-GB" w:eastAsia="ko-KR"/>
              </w:rPr>
              <w:t xml:space="preserve"> BW</w:t>
            </w:r>
            <w:r>
              <w:rPr>
                <w:rFonts w:eastAsia="Batang"/>
                <w:b/>
                <w:sz w:val="20"/>
                <w:szCs w:val="20"/>
                <w:lang w:val="en-GB" w:eastAsia="en-US"/>
              </w:rPr>
              <w:t xml:space="preserve"> </w:t>
            </w:r>
            <w:r>
              <w:rPr>
                <w:rFonts w:eastAsia="Batang"/>
                <w:b/>
                <w:sz w:val="20"/>
                <w:szCs w:val="20"/>
                <w:lang w:val="en-GB" w:eastAsia="ko-KR"/>
              </w:rPr>
              <w:t xml:space="preserve">is </w:t>
            </w:r>
            <w:r>
              <w:rPr>
                <w:rFonts w:eastAsia="Batang"/>
                <w:b/>
                <w:sz w:val="20"/>
                <w:szCs w:val="20"/>
                <w:lang w:val="en-GB" w:eastAsia="en-US"/>
              </w:rPr>
              <w:t>same</w:t>
            </w:r>
            <w:r>
              <w:rPr>
                <w:rFonts w:eastAsia="Batang"/>
                <w:b/>
                <w:sz w:val="20"/>
                <w:szCs w:val="20"/>
                <w:lang w:val="en-GB" w:eastAsia="ko-KR"/>
              </w:rPr>
              <w:t xml:space="preserve"> </w:t>
            </w:r>
            <w:r>
              <w:rPr>
                <w:rFonts w:eastAsia="Batang"/>
                <w:b/>
                <w:sz w:val="20"/>
                <w:szCs w:val="20"/>
                <w:lang w:val="en-GB" w:eastAsia="en-US"/>
              </w:rPr>
              <w:t xml:space="preserve">or greater </w:t>
            </w:r>
            <w:r>
              <w:rPr>
                <w:rFonts w:eastAsia="Batang"/>
                <w:b/>
                <w:sz w:val="20"/>
                <w:szCs w:val="20"/>
                <w:lang w:val="en-GB" w:eastAsia="ko-KR"/>
              </w:rPr>
              <w:t xml:space="preserve">than </w:t>
            </w:r>
            <w:r>
              <w:rPr>
                <w:rFonts w:eastAsia="Batang"/>
                <w:b/>
                <w:sz w:val="20"/>
                <w:szCs w:val="20"/>
                <w:lang w:val="en-GB" w:eastAsia="en-US"/>
              </w:rPr>
              <w:t>LP-SS BW can be con</w:t>
            </w:r>
            <w:r>
              <w:rPr>
                <w:rFonts w:eastAsia="Batang"/>
                <w:b/>
                <w:sz w:val="20"/>
                <w:szCs w:val="20"/>
                <w:lang w:val="en-GB" w:eastAsia="ko-KR"/>
              </w:rPr>
              <w:t>sidered</w:t>
            </w:r>
          </w:p>
          <w:p w14:paraId="7A7666E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configuration</w:t>
            </w:r>
            <w:r>
              <w:rPr>
                <w:rFonts w:eastAsia="Batang"/>
                <w:b/>
                <w:sz w:val="20"/>
                <w:szCs w:val="20"/>
                <w:lang w:val="en-GB" w:eastAsia="ko-KR"/>
              </w:rPr>
              <w:t>s</w:t>
            </w:r>
            <w:r>
              <w:rPr>
                <w:rFonts w:eastAsia="Batang"/>
                <w:b/>
                <w:sz w:val="20"/>
                <w:szCs w:val="20"/>
                <w:lang w:val="en-GB" w:eastAsia="en-US"/>
              </w:rPr>
              <w:t xml:space="preserve"> such as </w:t>
            </w:r>
            <w:r>
              <w:rPr>
                <w:rFonts w:eastAsia="Batang"/>
                <w:b/>
                <w:sz w:val="20"/>
                <w:szCs w:val="20"/>
                <w:lang w:val="en-GB" w:eastAsia="ko-KR"/>
              </w:rPr>
              <w:t xml:space="preserve">time </w:t>
            </w:r>
            <w:r>
              <w:rPr>
                <w:rFonts w:eastAsia="Batang"/>
                <w:b/>
                <w:sz w:val="20"/>
                <w:szCs w:val="20"/>
                <w:lang w:val="en-GB" w:eastAsia="en-US"/>
              </w:rPr>
              <w:t>window can be con</w:t>
            </w:r>
            <w:r>
              <w:rPr>
                <w:rFonts w:eastAsia="Batang"/>
                <w:b/>
                <w:sz w:val="20"/>
                <w:szCs w:val="20"/>
                <w:lang w:val="en-GB" w:eastAsia="ko-KR"/>
              </w:rPr>
              <w:t>sidered</w:t>
            </w:r>
          </w:p>
          <w:p w14:paraId="2B55DAFF"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tc>
      </w:tr>
      <w:tr w:rsidR="00BD6348" w14:paraId="55C39891" w14:textId="77777777">
        <w:tc>
          <w:tcPr>
            <w:tcW w:w="1088" w:type="dxa"/>
          </w:tcPr>
          <w:p w14:paraId="1E691F60"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41E56A4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192B462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2C2EA1D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4031830" w14:textId="77777777" w:rsidR="00BD6348" w:rsidRDefault="00366475">
            <w:pPr>
              <w:spacing w:after="0" w:line="240" w:lineRule="auto"/>
              <w:jc w:val="both"/>
              <w:rPr>
                <w:rFonts w:eastAsia="Batang"/>
                <w:b/>
                <w:sz w:val="20"/>
                <w:szCs w:val="20"/>
                <w:lang w:eastAsia="ko-KR"/>
              </w:rPr>
            </w:pPr>
            <w:r>
              <w:rPr>
                <w:rFonts w:eastAsia="DengXian"/>
                <w:sz w:val="20"/>
                <w:szCs w:val="20"/>
                <w:lang w:val="en-GB" w:eastAsia="en-US"/>
              </w:rPr>
              <w:fldChar w:fldCharType="end"/>
            </w:r>
          </w:p>
        </w:tc>
      </w:tr>
      <w:tr w:rsidR="00BD6348" w14:paraId="4C2C285B" w14:textId="77777777">
        <w:tc>
          <w:tcPr>
            <w:tcW w:w="1088" w:type="dxa"/>
          </w:tcPr>
          <w:p w14:paraId="4BC0D62E"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FE584F1" w14:textId="77777777" w:rsidR="00BD6348" w:rsidRDefault="00366475">
            <w:pPr>
              <w:spacing w:after="0" w:line="240" w:lineRule="auto"/>
              <w:jc w:val="both"/>
              <w:rPr>
                <w:rFonts w:eastAsia="MS Mincho"/>
                <w:b/>
                <w:bCs/>
                <w:sz w:val="20"/>
                <w:szCs w:val="20"/>
                <w:u w:val="single"/>
                <w:lang w:val="en-GB" w:eastAsia="ja-JP"/>
              </w:rPr>
            </w:pPr>
            <w:r>
              <w:rPr>
                <w:rFonts w:eastAsia="SimSun"/>
                <w:b/>
                <w:bCs/>
                <w:sz w:val="20"/>
                <w:szCs w:val="20"/>
                <w:u w:val="single"/>
                <w:lang w:val="en-GB"/>
              </w:rPr>
              <w:t xml:space="preserve">Proposal </w:t>
            </w:r>
            <w:r>
              <w:rPr>
                <w:rFonts w:eastAsia="MS Mincho"/>
                <w:b/>
                <w:bCs/>
                <w:sz w:val="20"/>
                <w:szCs w:val="20"/>
                <w:u w:val="single"/>
                <w:lang w:val="en-GB" w:eastAsia="ja-JP"/>
              </w:rPr>
              <w:t>6:</w:t>
            </w:r>
          </w:p>
          <w:p w14:paraId="6329F068"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LP-SS/LP-WUS</w:t>
            </w:r>
            <w:r>
              <w:rPr>
                <w:rFonts w:eastAsia="SimSun"/>
                <w:b/>
                <w:bCs/>
                <w:sz w:val="20"/>
                <w:szCs w:val="20"/>
                <w:lang w:val="en-GB"/>
              </w:rPr>
              <w:t xml:space="preserve"> </w:t>
            </w:r>
            <w:r>
              <w:rPr>
                <w:rFonts w:eastAsia="MS Mincho"/>
                <w:b/>
                <w:bCs/>
                <w:sz w:val="20"/>
                <w:szCs w:val="20"/>
                <w:lang w:val="en-GB" w:eastAsia="ja-JP"/>
              </w:rPr>
              <w:t xml:space="preserve"> </w:t>
            </w:r>
          </w:p>
          <w:p w14:paraId="5AF8C455"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1490E911"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649F224"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2DDB1510"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48C3D350"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b/>
                <w:bCs/>
                <w:sz w:val="20"/>
                <w:szCs w:val="20"/>
                <w:lang w:val="en-GB"/>
              </w:rPr>
              <w:t xml:space="preserve">. </w:t>
            </w:r>
            <w:r>
              <w:rPr>
                <w:rFonts w:eastAsia="MS Mincho"/>
                <w:b/>
                <w:bCs/>
                <w:sz w:val="20"/>
                <w:szCs w:val="20"/>
                <w:lang w:val="en-GB" w:eastAsia="ja-JP"/>
              </w:rPr>
              <w:t xml:space="preserve">  </w:t>
            </w:r>
          </w:p>
          <w:p w14:paraId="1B8E8F5D" w14:textId="77777777" w:rsidR="00BD6348" w:rsidRDefault="00366475">
            <w:pPr>
              <w:spacing w:after="0" w:line="240" w:lineRule="auto"/>
              <w:jc w:val="both"/>
              <w:rPr>
                <w:rFonts w:eastAsia="MS Mincho"/>
                <w:b/>
                <w:sz w:val="20"/>
                <w:szCs w:val="20"/>
                <w:u w:val="single"/>
                <w:lang w:val="en-GB" w:eastAsia="ja-JP"/>
              </w:rPr>
            </w:pPr>
            <w:r>
              <w:rPr>
                <w:rFonts w:eastAsia="SimSun"/>
                <w:b/>
                <w:sz w:val="20"/>
                <w:szCs w:val="20"/>
                <w:u w:val="single"/>
                <w:lang w:val="en-GB"/>
              </w:rPr>
              <w:t xml:space="preserve">Proposal </w:t>
            </w:r>
            <w:r>
              <w:rPr>
                <w:rFonts w:eastAsia="MS Mincho"/>
                <w:b/>
                <w:sz w:val="20"/>
                <w:szCs w:val="20"/>
                <w:u w:val="single"/>
                <w:lang w:val="en-GB" w:eastAsia="ja-JP"/>
              </w:rPr>
              <w:t>7:</w:t>
            </w:r>
          </w:p>
          <w:p w14:paraId="471E9A75"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existing NR SSB</w:t>
            </w:r>
            <w:r>
              <w:rPr>
                <w:rFonts w:eastAsia="SimSun"/>
                <w:b/>
                <w:bCs/>
                <w:sz w:val="20"/>
                <w:szCs w:val="20"/>
                <w:lang w:val="en-GB"/>
              </w:rPr>
              <w:t xml:space="preserve"> </w:t>
            </w:r>
          </w:p>
          <w:p w14:paraId="7C1852C4"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b/>
                <w:bCs/>
                <w:sz w:val="20"/>
                <w:szCs w:val="20"/>
                <w:lang w:val="en-GB"/>
              </w:rPr>
              <w:t>.</w:t>
            </w:r>
            <w:r>
              <w:rPr>
                <w:rFonts w:eastAsia="MS Mincho"/>
                <w:b/>
                <w:bCs/>
                <w:sz w:val="20"/>
                <w:szCs w:val="20"/>
                <w:lang w:val="en-GB" w:eastAsia="ja-JP"/>
              </w:rPr>
              <w:t xml:space="preserve"> </w:t>
            </w:r>
          </w:p>
        </w:tc>
      </w:tr>
      <w:tr w:rsidR="00BD6348" w14:paraId="6E135425" w14:textId="77777777">
        <w:tc>
          <w:tcPr>
            <w:tcW w:w="1088" w:type="dxa"/>
          </w:tcPr>
          <w:p w14:paraId="55150E56"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23D3ECEF" w14:textId="77777777" w:rsidR="00BD6348" w:rsidRDefault="00366475">
            <w:pPr>
              <w:spacing w:after="0" w:line="240" w:lineRule="auto"/>
              <w:rPr>
                <w:rFonts w:eastAsia="DengXian"/>
                <w:sz w:val="20"/>
                <w:szCs w:val="20"/>
                <w:lang w:val="en-GB"/>
              </w:rPr>
            </w:pPr>
            <w:r>
              <w:rPr>
                <w:rFonts w:eastAsia="DengXian"/>
                <w:sz w:val="20"/>
                <w:szCs w:val="20"/>
                <w:lang w:val="en-GB"/>
              </w:rPr>
              <w:t>Proposal 14</w:t>
            </w:r>
            <w:r>
              <w:rPr>
                <w:rFonts w:eastAsia="DengXian"/>
                <w:sz w:val="20"/>
                <w:szCs w:val="20"/>
                <w:lang w:val="en-GB"/>
              </w:rPr>
              <w:tab/>
              <w:t xml:space="preserve">RRM measurements should be defined separately for different WUR types, if any. </w:t>
            </w:r>
          </w:p>
          <w:p w14:paraId="143551B0" w14:textId="77777777" w:rsidR="00BD6348" w:rsidRDefault="00366475">
            <w:pPr>
              <w:spacing w:after="0" w:line="240" w:lineRule="auto"/>
              <w:rPr>
                <w:rFonts w:eastAsia="DengXian"/>
                <w:sz w:val="20"/>
                <w:szCs w:val="20"/>
                <w:lang w:val="en-GB"/>
              </w:rPr>
            </w:pPr>
            <w:r>
              <w:rPr>
                <w:rFonts w:eastAsia="DengXian"/>
                <w:sz w:val="20"/>
                <w:szCs w:val="20"/>
                <w:lang w:val="en-GB"/>
              </w:rPr>
              <w:t xml:space="preserve">- For WUR capable of receiving existing SSS, existing metrics in TS 38.215 can be reused. </w:t>
            </w:r>
          </w:p>
          <w:p w14:paraId="5C8B7DA4" w14:textId="77777777" w:rsidR="00BD6348" w:rsidRDefault="00366475">
            <w:pPr>
              <w:spacing w:after="0" w:line="240" w:lineRule="auto"/>
              <w:rPr>
                <w:rFonts w:eastAsia="DengXian"/>
                <w:sz w:val="20"/>
                <w:szCs w:val="20"/>
                <w:lang w:val="en-GB"/>
              </w:rPr>
            </w:pPr>
            <w:r>
              <w:rPr>
                <w:rFonts w:eastAsia="DengXian"/>
                <w:sz w:val="20"/>
                <w:szCs w:val="20"/>
                <w:lang w:val="en-GB"/>
              </w:rPr>
              <w:t xml:space="preserve">- For WUR not capable of receiving existing SSS, separate metrics should be further studied. </w:t>
            </w:r>
          </w:p>
          <w:p w14:paraId="6E5FD8F6" w14:textId="77777777" w:rsidR="00BD6348" w:rsidRDefault="00366475">
            <w:pPr>
              <w:spacing w:after="0" w:line="240" w:lineRule="auto"/>
              <w:jc w:val="both"/>
              <w:rPr>
                <w:rFonts w:eastAsia="SimSun"/>
                <w:b/>
                <w:bCs/>
                <w:sz w:val="20"/>
                <w:szCs w:val="20"/>
                <w:u w:val="single"/>
                <w:lang w:val="en-GB"/>
              </w:rPr>
            </w:pPr>
            <w:r>
              <w:rPr>
                <w:rFonts w:eastAsia="DengXian"/>
                <w:sz w:val="20"/>
                <w:szCs w:val="20"/>
                <w:lang w:val="en-GB"/>
              </w:rPr>
              <w:t>- Definitions should ensure compatibility when comparing with the legacy metrics.</w:t>
            </w:r>
          </w:p>
        </w:tc>
      </w:tr>
    </w:tbl>
    <w:p w14:paraId="768FF62A" w14:textId="77777777" w:rsidR="00BD6348" w:rsidRDefault="00BD6348"/>
    <w:p w14:paraId="0BE3AAAA" w14:textId="77777777" w:rsidR="00BD6348" w:rsidRDefault="00366475">
      <w:pPr>
        <w:spacing w:after="120"/>
        <w:rPr>
          <w:sz w:val="20"/>
          <w:szCs w:val="15"/>
        </w:rPr>
      </w:pPr>
      <w:r>
        <w:rPr>
          <w:rFonts w:hint="eastAsia"/>
          <w:sz w:val="20"/>
          <w:szCs w:val="15"/>
        </w:rPr>
        <w:t>For</w:t>
      </w:r>
      <w:r>
        <w:rPr>
          <w:sz w:val="20"/>
          <w:szCs w:val="15"/>
        </w:rPr>
        <w:t xml:space="preserve"> the entry/exit condition (or activation/deactivation) for LP-WUS monitoring, RAN1 had the following agreement in the SI phase:</w:t>
      </w:r>
    </w:p>
    <w:p w14:paraId="3816E38C" w14:textId="77777777" w:rsidR="00BD6348" w:rsidRDefault="00366475">
      <w:pPr>
        <w:spacing w:after="0"/>
        <w:ind w:left="360"/>
        <w:rPr>
          <w:rFonts w:eastAsia="Batang"/>
          <w:i/>
          <w:sz w:val="18"/>
          <w:szCs w:val="22"/>
          <w:highlight w:val="green"/>
          <w:lang w:val="en-GB" w:eastAsia="ko-KR"/>
        </w:rPr>
      </w:pPr>
      <w:r>
        <w:rPr>
          <w:rFonts w:eastAsia="Batang"/>
          <w:b/>
          <w:i/>
          <w:sz w:val="18"/>
          <w:szCs w:val="22"/>
          <w:highlight w:val="green"/>
          <w:lang w:val="en-GB" w:eastAsia="en-US"/>
        </w:rPr>
        <w:t>Agreement</w:t>
      </w:r>
    </w:p>
    <w:p w14:paraId="612436A4" w14:textId="77777777" w:rsidR="00BD6348" w:rsidRDefault="00366475">
      <w:pPr>
        <w:numPr>
          <w:ilvl w:val="0"/>
          <w:numId w:val="57"/>
        </w:numPr>
        <w:tabs>
          <w:tab w:val="clear" w:pos="720"/>
          <w:tab w:val="left" w:pos="1080"/>
          <w:tab w:val="left" w:pos="1440"/>
        </w:tabs>
        <w:spacing w:after="0" w:line="240" w:lineRule="auto"/>
        <w:ind w:left="1080"/>
        <w:rPr>
          <w:rFonts w:eastAsia="Batang"/>
          <w:i/>
          <w:sz w:val="18"/>
          <w:szCs w:val="22"/>
          <w:lang w:val="en-GB"/>
        </w:rPr>
      </w:pPr>
      <w:r>
        <w:rPr>
          <w:rFonts w:eastAsia="Batang"/>
          <w:i/>
          <w:sz w:val="18"/>
          <w:szCs w:val="22"/>
        </w:rPr>
        <w:t>For Idle/Inactive mode, following options for activation and deactivation of LP-WUS monitoring by LP-WUR for a UE can be considered for study</w:t>
      </w:r>
    </w:p>
    <w:p w14:paraId="4551280A"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val="en-GB" w:eastAsia="ko-KR"/>
        </w:rPr>
      </w:pPr>
      <w:r>
        <w:rPr>
          <w:rFonts w:eastAsia="Batang"/>
          <w:i/>
          <w:sz w:val="18"/>
          <w:szCs w:val="22"/>
          <w:lang w:val="en-GB" w:eastAsia="ko-KR"/>
        </w:rPr>
        <w:t xml:space="preserve">Alt 1a: </w:t>
      </w:r>
    </w:p>
    <w:p w14:paraId="5579E82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40CB851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UE activation and/or deactivation of LP-WUS WUS monitoring is up to UE implementation.</w:t>
      </w:r>
    </w:p>
    <w:p w14:paraId="5ABEBA25"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61F80D02"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rPr>
      </w:pPr>
      <w:r>
        <w:rPr>
          <w:rFonts w:eastAsia="Batang"/>
          <w:i/>
          <w:sz w:val="18"/>
          <w:szCs w:val="22"/>
          <w:lang w:eastAsia="ko-KR"/>
        </w:rPr>
        <w:t xml:space="preserve">Alt 1b: </w:t>
      </w:r>
    </w:p>
    <w:p w14:paraId="0417F15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2591D0B3" w14:textId="77777777" w:rsidR="00BD6348" w:rsidRDefault="00366475">
      <w:pPr>
        <w:numPr>
          <w:ilvl w:val="1"/>
          <w:numId w:val="58"/>
        </w:numPr>
        <w:tabs>
          <w:tab w:val="left" w:pos="1440"/>
        </w:tabs>
        <w:autoSpaceDE w:val="0"/>
        <w:autoSpaceDN w:val="0"/>
        <w:spacing w:after="0" w:line="240" w:lineRule="auto"/>
        <w:ind w:left="1877"/>
        <w:rPr>
          <w:rFonts w:eastAsia="Batang"/>
          <w:i/>
          <w:sz w:val="18"/>
          <w:szCs w:val="22"/>
        </w:rPr>
      </w:pPr>
      <w:r>
        <w:rPr>
          <w:rFonts w:eastAsia="Batang"/>
          <w:i/>
          <w:sz w:val="18"/>
          <w:szCs w:val="22"/>
          <w:lang w:eastAsia="ko-KR"/>
        </w:rPr>
        <w:t>UE activation and/or deactivation of LP-WUS monitoring is based on preconfigured criteria</w:t>
      </w:r>
    </w:p>
    <w:p w14:paraId="66002AC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2F77217D"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eastAsia="ko-KR"/>
        </w:rPr>
      </w:pPr>
      <w:r>
        <w:rPr>
          <w:rFonts w:eastAsia="Batang"/>
          <w:i/>
          <w:sz w:val="18"/>
          <w:szCs w:val="22"/>
          <w:lang w:eastAsia="ko-KR"/>
        </w:rPr>
        <w:t xml:space="preserve">Alt 2: </w:t>
      </w:r>
    </w:p>
    <w:p w14:paraId="084C8D88"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 xml:space="preserve">activation and/or deactivation of LP-WUS monitoring in a cell is based on </w:t>
      </w:r>
      <w:proofErr w:type="spellStart"/>
      <w:r>
        <w:rPr>
          <w:rFonts w:eastAsia="Batang"/>
          <w:i/>
          <w:sz w:val="18"/>
          <w:szCs w:val="22"/>
          <w:lang w:eastAsia="ko-KR"/>
        </w:rPr>
        <w:t>signalling</w:t>
      </w:r>
      <w:proofErr w:type="spellEnd"/>
      <w:r>
        <w:rPr>
          <w:rFonts w:eastAsia="Batang"/>
          <w:i/>
          <w:sz w:val="18"/>
          <w:szCs w:val="22"/>
          <w:lang w:eastAsia="ko-KR"/>
        </w:rPr>
        <w:t>.</w:t>
      </w:r>
    </w:p>
    <w:p w14:paraId="7BDE5B11" w14:textId="77777777" w:rsidR="00BD6348" w:rsidRDefault="00366475">
      <w:pPr>
        <w:numPr>
          <w:ilvl w:val="0"/>
          <w:numId w:val="58"/>
        </w:numPr>
        <w:tabs>
          <w:tab w:val="left" w:pos="1440"/>
        </w:tabs>
        <w:autoSpaceDE w:val="0"/>
        <w:autoSpaceDN w:val="0"/>
        <w:spacing w:after="0" w:line="240" w:lineRule="auto"/>
        <w:ind w:left="1440"/>
        <w:jc w:val="both"/>
        <w:rPr>
          <w:rFonts w:eastAsia="Batang"/>
          <w:sz w:val="20"/>
          <w:lang w:eastAsia="ko-KR"/>
        </w:rPr>
      </w:pPr>
      <w:r>
        <w:rPr>
          <w:rFonts w:eastAsia="Batang"/>
          <w:i/>
          <w:sz w:val="18"/>
          <w:szCs w:val="22"/>
          <w:lang w:eastAsia="ko-KR"/>
        </w:rPr>
        <w:t>Paging misdetection performance shall not be impacted.</w:t>
      </w:r>
    </w:p>
    <w:p w14:paraId="1C589204" w14:textId="77777777" w:rsidR="00BD6348" w:rsidRDefault="00BD6348">
      <w:pPr>
        <w:spacing w:after="0" w:line="240" w:lineRule="auto"/>
        <w:rPr>
          <w:sz w:val="20"/>
          <w:szCs w:val="20"/>
        </w:rPr>
      </w:pPr>
    </w:p>
    <w:p w14:paraId="0CE65A3B" w14:textId="77777777" w:rsidR="00BD6348" w:rsidRDefault="00366475">
      <w:pPr>
        <w:spacing w:after="0" w:line="240" w:lineRule="auto"/>
        <w:rPr>
          <w:sz w:val="20"/>
          <w:szCs w:val="20"/>
        </w:rPr>
      </w:pPr>
      <w:r>
        <w:rPr>
          <w:sz w:val="20"/>
          <w:szCs w:val="20"/>
        </w:rPr>
        <w:t>Summary of companies’ views on LP-WUS activation/deactivation or entry/exit conditions:</w:t>
      </w:r>
    </w:p>
    <w:p w14:paraId="7C203470" w14:textId="77777777" w:rsidR="00BD6348" w:rsidRDefault="00366475">
      <w:pPr>
        <w:pStyle w:val="ListParagraph"/>
        <w:numPr>
          <w:ilvl w:val="0"/>
          <w:numId w:val="35"/>
        </w:numPr>
        <w:spacing w:after="0" w:line="240" w:lineRule="auto"/>
        <w:ind w:leftChars="0"/>
        <w:rPr>
          <w:rFonts w:ascii="Times New Roman" w:hAnsi="Times New Roman"/>
          <w:szCs w:val="20"/>
        </w:rPr>
      </w:pPr>
      <w:r>
        <w:rPr>
          <w:rFonts w:ascii="Times New Roman" w:hAnsi="Times New Roman"/>
          <w:szCs w:val="20"/>
          <w:lang w:val="en-US"/>
        </w:rPr>
        <w:t xml:space="preserve">Entry/exit of LP-WUS monitoring are based on preconfigured criteria (Alt 1b): </w:t>
      </w:r>
      <w:r>
        <w:rPr>
          <w:rFonts w:ascii="Times New Roman" w:hAnsi="Times New Roman"/>
          <w:szCs w:val="20"/>
        </w:rPr>
        <w:t>[2] HW/</w:t>
      </w:r>
      <w:proofErr w:type="spellStart"/>
      <w:r>
        <w:rPr>
          <w:rFonts w:ascii="Times New Roman" w:hAnsi="Times New Roman"/>
          <w:szCs w:val="20"/>
        </w:rPr>
        <w:t>HiSi</w:t>
      </w:r>
      <w:proofErr w:type="spellEnd"/>
      <w:r>
        <w:rPr>
          <w:rFonts w:ascii="Times New Roman" w:hAnsi="Times New Roman"/>
          <w:szCs w:val="20"/>
        </w:rPr>
        <w:t>, [5] ZTE, [6] vivo, [7] OPPO, [8] CATT, [9] Samsung, [10] CTC, [12] CMCC</w:t>
      </w:r>
      <w:r>
        <w:rPr>
          <w:rFonts w:ascii="Times New Roman" w:hAnsi="Times New Roman"/>
          <w:szCs w:val="20"/>
          <w:lang w:val="en-US"/>
        </w:rPr>
        <w:t xml:space="preserve">, [13] </w:t>
      </w:r>
      <w:proofErr w:type="spellStart"/>
      <w:r>
        <w:rPr>
          <w:rFonts w:ascii="Times New Roman" w:hAnsi="Times New Roman"/>
          <w:szCs w:val="20"/>
          <w:lang w:val="en-US"/>
        </w:rPr>
        <w:t>InterDigital</w:t>
      </w:r>
      <w:proofErr w:type="spellEnd"/>
      <w:r>
        <w:rPr>
          <w:rFonts w:ascii="Times New Roman" w:hAnsi="Times New Roman"/>
          <w:szCs w:val="20"/>
          <w:lang w:val="en-US"/>
        </w:rPr>
        <w:t>, [17] Fujitsu, [22] ETRI, [24] LGE, [26] QC, [28] Ericsson</w:t>
      </w:r>
    </w:p>
    <w:p w14:paraId="7A88B6ED"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t>[2] HW/</w:t>
      </w:r>
      <w:proofErr w:type="spellStart"/>
      <w:r>
        <w:rPr>
          <w:rFonts w:ascii="Times New Roman" w:hAnsi="Times New Roman"/>
          <w:szCs w:val="20"/>
        </w:rPr>
        <w:t>HiSi</w:t>
      </w:r>
      <w:proofErr w:type="spellEnd"/>
      <w:r>
        <w:rPr>
          <w:rFonts w:ascii="Times New Roman" w:hAnsi="Times New Roman"/>
          <w:szCs w:val="20"/>
        </w:rPr>
        <w:t>: some exception cases where the criteria are not applied can be introduced.</w:t>
      </w:r>
    </w:p>
    <w:p w14:paraId="69DEA73E"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t>[5] ZTE, [9] Samsung: fall back to legacy paging monitor if the UE has not received LP-WUS for a (configured) time duration</w:t>
      </w:r>
    </w:p>
    <w:p w14:paraId="1DC2ED30"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t>[6] vivo: use the same conditions (with different thresholds) for RRM offloading and relaxation</w:t>
      </w:r>
    </w:p>
    <w:p w14:paraId="5A1200FC"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t>[9] Samsung: use the same condition for serving cell RRM measurement offloading</w:t>
      </w:r>
    </w:p>
    <w:p w14:paraId="7FBCA660" w14:textId="77777777" w:rsidR="00BD6348" w:rsidRDefault="00366475">
      <w:pPr>
        <w:pStyle w:val="ListParagraph"/>
        <w:numPr>
          <w:ilvl w:val="0"/>
          <w:numId w:val="35"/>
        </w:numPr>
        <w:spacing w:after="0" w:line="240" w:lineRule="auto"/>
        <w:ind w:leftChars="0"/>
        <w:rPr>
          <w:rFonts w:ascii="Times New Roman" w:hAnsi="Times New Roman"/>
          <w:szCs w:val="20"/>
        </w:rPr>
      </w:pPr>
      <w:r>
        <w:rPr>
          <w:rFonts w:ascii="Times New Roman" w:hAnsi="Times New Roman"/>
          <w:szCs w:val="20"/>
        </w:rPr>
        <w:t>Up to UE implementation (Alt 1a): [7] OPPO, [8] CATT</w:t>
      </w:r>
    </w:p>
    <w:p w14:paraId="0347A11F" w14:textId="77777777" w:rsidR="00BD6348" w:rsidRDefault="00366475">
      <w:pPr>
        <w:pStyle w:val="ListParagraph"/>
        <w:numPr>
          <w:ilvl w:val="0"/>
          <w:numId w:val="35"/>
        </w:numPr>
        <w:spacing w:after="0" w:line="240" w:lineRule="auto"/>
        <w:ind w:leftChars="0"/>
        <w:rPr>
          <w:rFonts w:ascii="Times New Roman" w:hAnsi="Times New Roman"/>
          <w:szCs w:val="20"/>
        </w:rPr>
      </w:pPr>
      <w:r>
        <w:rPr>
          <w:rFonts w:ascii="Times New Roman" w:hAnsi="Times New Roman"/>
          <w:szCs w:val="20"/>
        </w:rPr>
        <w:t>[1] TCL</w:t>
      </w:r>
    </w:p>
    <w:p w14:paraId="6DFCD9A2"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lastRenderedPageBreak/>
        <w:t>Activation: Information carried in LP-SS to activation LP-WUS monitoring</w:t>
      </w:r>
    </w:p>
    <w:p w14:paraId="1835FE9D" w14:textId="77777777" w:rsidR="00BD6348" w:rsidRDefault="00366475">
      <w:pPr>
        <w:pStyle w:val="ListParagraph"/>
        <w:numPr>
          <w:ilvl w:val="1"/>
          <w:numId w:val="35"/>
        </w:numPr>
        <w:spacing w:after="0" w:line="240" w:lineRule="auto"/>
        <w:ind w:leftChars="0"/>
        <w:rPr>
          <w:rFonts w:ascii="Times New Roman" w:hAnsi="Times New Roman"/>
          <w:szCs w:val="20"/>
        </w:rPr>
      </w:pPr>
      <w:r>
        <w:rPr>
          <w:rFonts w:ascii="Times New Roman" w:hAnsi="Times New Roman"/>
          <w:szCs w:val="20"/>
        </w:rPr>
        <w:t>Deactivation: SIB</w:t>
      </w:r>
    </w:p>
    <w:p w14:paraId="6A7580A9" w14:textId="77777777" w:rsidR="00BD6348" w:rsidRDefault="00BD6348">
      <w:pPr>
        <w:spacing w:after="0" w:line="240" w:lineRule="auto"/>
        <w:rPr>
          <w:sz w:val="20"/>
          <w:szCs w:val="20"/>
          <w:lang w:val="en-GB"/>
        </w:rPr>
      </w:pPr>
    </w:p>
    <w:p w14:paraId="38D5B301" w14:textId="77777777" w:rsidR="00BD6348" w:rsidRDefault="00366475">
      <w:pPr>
        <w:spacing w:after="0" w:line="240" w:lineRule="auto"/>
        <w:rPr>
          <w:sz w:val="20"/>
          <w:szCs w:val="20"/>
          <w:lang w:val="en-GB"/>
        </w:rPr>
      </w:pPr>
      <w:r>
        <w:rPr>
          <w:sz w:val="20"/>
          <w:szCs w:val="20"/>
          <w:lang w:val="en-GB"/>
        </w:rPr>
        <w:t>RRM measurement metrics</w:t>
      </w:r>
    </w:p>
    <w:p w14:paraId="7940FE82" w14:textId="77777777" w:rsidR="00BD6348" w:rsidRDefault="00366475">
      <w:pPr>
        <w:pStyle w:val="ListParagraph"/>
        <w:numPr>
          <w:ilvl w:val="0"/>
          <w:numId w:val="35"/>
        </w:numPr>
        <w:spacing w:after="0" w:line="240" w:lineRule="auto"/>
        <w:ind w:leftChars="0"/>
        <w:rPr>
          <w:rFonts w:ascii="Times New Roman" w:hAnsi="Times New Roman"/>
        </w:rPr>
      </w:pPr>
      <w:r>
        <w:rPr>
          <w:rFonts w:ascii="Times New Roman" w:hAnsi="Times New Roman"/>
        </w:rPr>
        <w:t>LP-SS based only: [1] TCL</w:t>
      </w:r>
    </w:p>
    <w:p w14:paraId="4D70B690" w14:textId="77777777" w:rsidR="00BD6348" w:rsidRDefault="00366475">
      <w:pPr>
        <w:pStyle w:val="ListParagraph"/>
        <w:numPr>
          <w:ilvl w:val="0"/>
          <w:numId w:val="35"/>
        </w:numPr>
        <w:spacing w:after="0" w:line="240" w:lineRule="auto"/>
        <w:ind w:leftChars="0"/>
        <w:rPr>
          <w:rFonts w:ascii="Times New Roman" w:hAnsi="Times New Roman"/>
        </w:rPr>
      </w:pPr>
      <w:r>
        <w:rPr>
          <w:rFonts w:ascii="Times New Roman" w:hAnsi="Times New Roman"/>
        </w:rPr>
        <w:t>LP-SS based RRM measurement metrics</w:t>
      </w:r>
    </w:p>
    <w:p w14:paraId="78189D88"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 xml:space="preserve">LP-RSRP: [4] </w:t>
      </w:r>
      <w:proofErr w:type="spellStart"/>
      <w:r>
        <w:rPr>
          <w:rFonts w:ascii="Times New Roman" w:hAnsi="Times New Roman"/>
        </w:rPr>
        <w:t>Spreadtrum</w:t>
      </w:r>
      <w:proofErr w:type="spellEnd"/>
      <w:r>
        <w:rPr>
          <w:rFonts w:ascii="Times New Roman" w:hAnsi="Times New Roman"/>
        </w:rPr>
        <w:t xml:space="preserve">, [13] </w:t>
      </w:r>
      <w:proofErr w:type="spellStart"/>
      <w:r>
        <w:rPr>
          <w:rFonts w:ascii="Times New Roman" w:hAnsi="Times New Roman"/>
        </w:rPr>
        <w:t>InterDigital</w:t>
      </w:r>
      <w:proofErr w:type="spellEnd"/>
      <w:r>
        <w:rPr>
          <w:rFonts w:ascii="Times New Roman" w:hAnsi="Times New Roman"/>
        </w:rPr>
        <w:t xml:space="preserve">, [14] </w:t>
      </w:r>
      <w:proofErr w:type="spellStart"/>
      <w:r>
        <w:rPr>
          <w:rFonts w:ascii="Times New Roman" w:hAnsi="Times New Roman"/>
        </w:rPr>
        <w:t>xiaomi</w:t>
      </w:r>
      <w:proofErr w:type="spellEnd"/>
      <w:r>
        <w:rPr>
          <w:rFonts w:ascii="Times New Roman" w:hAnsi="Times New Roman"/>
        </w:rPr>
        <w:t>, [16] NEC, [17] Fujitsu, [26] QC, [27] DCM</w:t>
      </w:r>
    </w:p>
    <w:p w14:paraId="636067D6"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 xml:space="preserve">LP-RSRQ: [14] </w:t>
      </w:r>
      <w:proofErr w:type="spellStart"/>
      <w:r>
        <w:rPr>
          <w:rFonts w:ascii="Times New Roman" w:hAnsi="Times New Roman"/>
        </w:rPr>
        <w:t>xiaomi</w:t>
      </w:r>
      <w:proofErr w:type="spellEnd"/>
      <w:r>
        <w:rPr>
          <w:rFonts w:ascii="Times New Roman" w:hAnsi="Times New Roman"/>
        </w:rPr>
        <w:t>, [26] QC, [27] DCM</w:t>
      </w:r>
    </w:p>
    <w:p w14:paraId="047C5948"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 xml:space="preserve">LP-SINR: [4] </w:t>
      </w:r>
      <w:proofErr w:type="spellStart"/>
      <w:r>
        <w:rPr>
          <w:rFonts w:ascii="Times New Roman" w:hAnsi="Times New Roman"/>
        </w:rPr>
        <w:t>Spreadtrum</w:t>
      </w:r>
      <w:proofErr w:type="spellEnd"/>
      <w:r>
        <w:rPr>
          <w:rFonts w:ascii="Times New Roman" w:hAnsi="Times New Roman"/>
        </w:rPr>
        <w:t xml:space="preserve">, [14] </w:t>
      </w:r>
      <w:proofErr w:type="spellStart"/>
      <w:r>
        <w:rPr>
          <w:rFonts w:ascii="Times New Roman" w:hAnsi="Times New Roman"/>
        </w:rPr>
        <w:t>xiaomi</w:t>
      </w:r>
      <w:proofErr w:type="spellEnd"/>
      <w:r>
        <w:rPr>
          <w:rFonts w:ascii="Times New Roman" w:hAnsi="Times New Roman"/>
        </w:rPr>
        <w:t>, [16] NEC, [24] LGE</w:t>
      </w:r>
    </w:p>
    <w:p w14:paraId="3179DF25"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 xml:space="preserve">LP-RSSI: [14] </w:t>
      </w:r>
      <w:proofErr w:type="spellStart"/>
      <w:r>
        <w:rPr>
          <w:rFonts w:ascii="Times New Roman" w:hAnsi="Times New Roman"/>
        </w:rPr>
        <w:t>xiaomi</w:t>
      </w:r>
      <w:proofErr w:type="spellEnd"/>
      <w:r>
        <w:rPr>
          <w:rFonts w:ascii="Times New Roman" w:hAnsi="Times New Roman"/>
        </w:rPr>
        <w:t>, [16] NEC, [24] LGE, [27] DCM</w:t>
      </w:r>
    </w:p>
    <w:p w14:paraId="2B726CED"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Power ratio of OOK-ON symbol and OOK-OFF symbol: [16] NEC</w:t>
      </w:r>
    </w:p>
    <w:p w14:paraId="5FC99BCF" w14:textId="77777777" w:rsidR="00BD6348" w:rsidRDefault="00366475">
      <w:pPr>
        <w:pStyle w:val="ListParagraph"/>
        <w:numPr>
          <w:ilvl w:val="0"/>
          <w:numId w:val="35"/>
        </w:numPr>
        <w:spacing w:after="0" w:line="240" w:lineRule="auto"/>
        <w:ind w:leftChars="0"/>
        <w:rPr>
          <w:rFonts w:ascii="Times New Roman" w:hAnsi="Times New Roman"/>
        </w:rPr>
      </w:pPr>
      <w:r>
        <w:rPr>
          <w:rFonts w:ascii="Times New Roman" w:hAnsi="Times New Roman"/>
        </w:rPr>
        <w:t>SSB based RRM measurement metrics</w:t>
      </w:r>
    </w:p>
    <w:p w14:paraId="546B3AA0"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SS-RSRP: [6] vivo, [17] Fujitsu</w:t>
      </w:r>
    </w:p>
    <w:p w14:paraId="30B4F194"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SS-RSRQ: [6] vivo</w:t>
      </w:r>
    </w:p>
    <w:p w14:paraId="28A4925C" w14:textId="77777777" w:rsidR="00BD6348" w:rsidRDefault="00366475">
      <w:pPr>
        <w:pStyle w:val="ListParagraph"/>
        <w:numPr>
          <w:ilvl w:val="1"/>
          <w:numId w:val="35"/>
        </w:numPr>
        <w:spacing w:after="0" w:line="240" w:lineRule="auto"/>
        <w:ind w:leftChars="0"/>
        <w:rPr>
          <w:rFonts w:ascii="Times New Roman" w:hAnsi="Times New Roman"/>
        </w:rPr>
      </w:pPr>
      <w:r>
        <w:rPr>
          <w:rFonts w:ascii="Times New Roman" w:hAnsi="Times New Roman"/>
        </w:rPr>
        <w:t>Discuss whether to reuse the existing metrics: [27] DCM, [28] Ericsson</w:t>
      </w:r>
    </w:p>
    <w:p w14:paraId="4C8F93DC" w14:textId="77777777" w:rsidR="00BD6348" w:rsidRDefault="00BD6348">
      <w:pPr>
        <w:spacing w:after="0" w:line="240" w:lineRule="auto"/>
        <w:rPr>
          <w:sz w:val="20"/>
          <w:szCs w:val="20"/>
        </w:rPr>
      </w:pPr>
    </w:p>
    <w:p w14:paraId="3B2840DB" w14:textId="77777777" w:rsidR="00BD6348" w:rsidRDefault="00BD6348">
      <w:pPr>
        <w:spacing w:after="0" w:line="240" w:lineRule="auto"/>
        <w:rPr>
          <w:sz w:val="20"/>
          <w:szCs w:val="20"/>
        </w:rPr>
      </w:pPr>
    </w:p>
    <w:p w14:paraId="124CD48C"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2882C12C" w14:textId="77777777" w:rsidR="00BD6348" w:rsidRDefault="00366475">
      <w:pPr>
        <w:spacing w:after="0" w:line="240" w:lineRule="auto"/>
        <w:rPr>
          <w:sz w:val="20"/>
          <w:szCs w:val="20"/>
        </w:rPr>
      </w:pPr>
      <w:r>
        <w:rPr>
          <w:sz w:val="20"/>
          <w:szCs w:val="20"/>
        </w:rPr>
        <w:t>From RAN1 perspective, at least the following metrics can be supported for RRM serving cell measurement performed by OOK-based receiver based on LP-SS:</w:t>
      </w:r>
    </w:p>
    <w:p w14:paraId="3B39854F" w14:textId="77777777" w:rsidR="00BD6348" w:rsidRDefault="00366475">
      <w:pPr>
        <w:pStyle w:val="ListParagraph"/>
        <w:numPr>
          <w:ilvl w:val="0"/>
          <w:numId w:val="59"/>
        </w:numPr>
        <w:spacing w:after="0" w:line="240" w:lineRule="auto"/>
        <w:ind w:leftChars="0"/>
        <w:rPr>
          <w:rFonts w:ascii="Times New Roman" w:hAnsi="Times New Roman"/>
        </w:rPr>
      </w:pPr>
      <w:r>
        <w:rPr>
          <w:rFonts w:ascii="Times New Roman" w:hAnsi="Times New Roman"/>
        </w:rPr>
        <w:t>LP-RSRP</w:t>
      </w:r>
    </w:p>
    <w:p w14:paraId="28BBF6C0" w14:textId="77777777" w:rsidR="00BD6348" w:rsidRDefault="00366475">
      <w:pPr>
        <w:pStyle w:val="ListParagraph"/>
        <w:numPr>
          <w:ilvl w:val="1"/>
          <w:numId w:val="59"/>
        </w:numPr>
        <w:spacing w:after="0" w:line="240" w:lineRule="auto"/>
        <w:ind w:leftChars="0"/>
        <w:rPr>
          <w:rFonts w:ascii="Times New Roman" w:hAnsi="Times New Roman"/>
        </w:rPr>
      </w:pPr>
      <w:r>
        <w:rPr>
          <w:rFonts w:ascii="Times New Roman" w:hAnsi="Times New Roman"/>
        </w:rPr>
        <w:t>LP-RSRP is the linear average of received power of LP-SS in OOK ON symbols.</w:t>
      </w:r>
    </w:p>
    <w:p w14:paraId="4DF5EF6D" w14:textId="77777777" w:rsidR="00BD6348" w:rsidRDefault="00366475">
      <w:pPr>
        <w:pStyle w:val="ListParagraph"/>
        <w:numPr>
          <w:ilvl w:val="0"/>
          <w:numId w:val="59"/>
        </w:numPr>
        <w:spacing w:after="0" w:line="240" w:lineRule="auto"/>
        <w:ind w:leftChars="0"/>
        <w:rPr>
          <w:rFonts w:ascii="Times New Roman" w:hAnsi="Times New Roman"/>
        </w:rPr>
      </w:pPr>
      <w:r>
        <w:rPr>
          <w:rFonts w:ascii="Times New Roman" w:hAnsi="Times New Roman"/>
        </w:rPr>
        <w:t>LP-RSSI, with the definition to be down-selected from the following:</w:t>
      </w:r>
    </w:p>
    <w:p w14:paraId="6EEF13F8" w14:textId="77777777" w:rsidR="00BD6348" w:rsidRDefault="00366475">
      <w:pPr>
        <w:pStyle w:val="ListParagraph"/>
        <w:numPr>
          <w:ilvl w:val="1"/>
          <w:numId w:val="59"/>
        </w:numPr>
        <w:spacing w:after="0" w:line="240" w:lineRule="auto"/>
        <w:ind w:leftChars="0"/>
        <w:rPr>
          <w:rFonts w:ascii="Times New Roman" w:hAnsi="Times New Roman"/>
        </w:rPr>
      </w:pPr>
      <w:r>
        <w:rPr>
          <w:rFonts w:ascii="Times New Roman" w:hAnsi="Times New Roman"/>
        </w:rPr>
        <w:t>Option 1: LP-RSSI is the linear average of total received power in all OOK symbols.</w:t>
      </w:r>
    </w:p>
    <w:p w14:paraId="64DDF618" w14:textId="77777777" w:rsidR="00BD6348" w:rsidRDefault="00366475">
      <w:pPr>
        <w:pStyle w:val="ListParagraph"/>
        <w:numPr>
          <w:ilvl w:val="1"/>
          <w:numId w:val="59"/>
        </w:numPr>
        <w:spacing w:after="0" w:line="240" w:lineRule="auto"/>
        <w:ind w:leftChars="0"/>
        <w:rPr>
          <w:rFonts w:ascii="Times New Roman" w:hAnsi="Times New Roman"/>
        </w:rPr>
      </w:pPr>
      <w:r>
        <w:rPr>
          <w:rFonts w:ascii="Times New Roman" w:hAnsi="Times New Roman"/>
        </w:rPr>
        <w:t>Option 2: LP-RSSI is the linear average of total received power in OOK OFF symbols.</w:t>
      </w:r>
    </w:p>
    <w:p w14:paraId="3236F13A" w14:textId="77777777" w:rsidR="00BD6348" w:rsidRDefault="00366475">
      <w:pPr>
        <w:pStyle w:val="ListParagraph"/>
        <w:numPr>
          <w:ilvl w:val="0"/>
          <w:numId w:val="59"/>
        </w:numPr>
        <w:spacing w:after="0" w:line="240" w:lineRule="auto"/>
        <w:ind w:leftChars="0"/>
        <w:rPr>
          <w:rFonts w:ascii="Times New Roman" w:hAnsi="Times New Roman"/>
        </w:rPr>
      </w:pPr>
      <w:r>
        <w:rPr>
          <w:rFonts w:ascii="Times New Roman" w:hAnsi="Times New Roman"/>
        </w:rPr>
        <w:t>LP-RSRQ</w:t>
      </w:r>
    </w:p>
    <w:p w14:paraId="00D1173D" w14:textId="77777777" w:rsidR="00BD6348" w:rsidRDefault="00366475">
      <w:pPr>
        <w:pStyle w:val="ListParagraph"/>
        <w:numPr>
          <w:ilvl w:val="1"/>
          <w:numId w:val="59"/>
        </w:numPr>
        <w:spacing w:after="0" w:line="240" w:lineRule="auto"/>
        <w:ind w:leftChars="0"/>
        <w:rPr>
          <w:rFonts w:ascii="Times New Roman" w:hAnsi="Times New Roman"/>
        </w:rPr>
      </w:pPr>
      <w:r>
        <w:rPr>
          <w:rFonts w:ascii="Times New Roman" w:hAnsi="Times New Roman"/>
        </w:rPr>
        <w:t>LP-RSRQ = LP-RSRP/LP-RSSI</w:t>
      </w:r>
    </w:p>
    <w:p w14:paraId="7075387A" w14:textId="77777777" w:rsidR="00BD6348" w:rsidRDefault="00366475">
      <w:pPr>
        <w:pStyle w:val="ListParagraph"/>
        <w:numPr>
          <w:ilvl w:val="0"/>
          <w:numId w:val="59"/>
        </w:numPr>
        <w:spacing w:after="0" w:line="240" w:lineRule="auto"/>
        <w:ind w:leftChars="0"/>
        <w:rPr>
          <w:rFonts w:ascii="Times New Roman" w:hAnsi="Times New Roman"/>
        </w:rPr>
      </w:pPr>
      <w:r>
        <w:rPr>
          <w:rFonts w:ascii="Times New Roman" w:hAnsi="Times New Roman"/>
        </w:rPr>
        <w:t xml:space="preserve">FFS: LP-RSSI, LP-SINR, </w:t>
      </w:r>
      <w:r>
        <w:rPr>
          <w:rFonts w:ascii="Times New Roman" w:hAnsi="Times New Roman"/>
          <w:lang w:val="en-US"/>
        </w:rPr>
        <w:t>Power ratio of OOK-ON symbol and OOK-OFF symbol</w:t>
      </w:r>
    </w:p>
    <w:p w14:paraId="5C049ECD" w14:textId="77777777" w:rsidR="00BD6348" w:rsidRDefault="00366475">
      <w:pPr>
        <w:spacing w:after="0" w:line="240" w:lineRule="auto"/>
        <w:rPr>
          <w:sz w:val="20"/>
          <w:szCs w:val="20"/>
        </w:rPr>
      </w:pPr>
      <w:r>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tbl>
      <w:tblPr>
        <w:tblStyle w:val="TableGrid"/>
        <w:tblW w:w="0" w:type="auto"/>
        <w:tblLook w:val="04A0" w:firstRow="1" w:lastRow="0" w:firstColumn="1" w:lastColumn="0" w:noHBand="0" w:noVBand="1"/>
      </w:tblPr>
      <w:tblGrid>
        <w:gridCol w:w="1255"/>
        <w:gridCol w:w="8095"/>
      </w:tblGrid>
      <w:tr w:rsidR="00BD6348" w14:paraId="609F8CB7" w14:textId="77777777">
        <w:tc>
          <w:tcPr>
            <w:tcW w:w="1255" w:type="dxa"/>
            <w:shd w:val="clear" w:color="auto" w:fill="9CC2E5" w:themeFill="accent5" w:themeFillTint="99"/>
          </w:tcPr>
          <w:p w14:paraId="384CF4DE"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7B5AACAE" w14:textId="77777777" w:rsidR="00BD6348" w:rsidRDefault="00366475">
            <w:pPr>
              <w:spacing w:after="0"/>
              <w:rPr>
                <w:b/>
                <w:bCs/>
                <w:sz w:val="20"/>
                <w:szCs w:val="20"/>
                <w:lang w:val="en-GB"/>
              </w:rPr>
            </w:pPr>
            <w:r>
              <w:rPr>
                <w:b/>
                <w:bCs/>
                <w:sz w:val="20"/>
                <w:szCs w:val="20"/>
                <w:lang w:val="en-GB"/>
              </w:rPr>
              <w:t>Comments</w:t>
            </w:r>
          </w:p>
        </w:tc>
      </w:tr>
      <w:tr w:rsidR="00BD6348" w14:paraId="053EFB44" w14:textId="77777777">
        <w:tc>
          <w:tcPr>
            <w:tcW w:w="1255" w:type="dxa"/>
          </w:tcPr>
          <w:p w14:paraId="63E62BE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102F64E9" w14:textId="77777777" w:rsidR="00BD6348" w:rsidRDefault="00366475">
            <w:pPr>
              <w:spacing w:after="0"/>
              <w:rPr>
                <w:rFonts w:eastAsiaTheme="minorEastAsia"/>
                <w:sz w:val="20"/>
                <w:szCs w:val="20"/>
                <w:lang w:val="en-GB"/>
              </w:rPr>
            </w:pPr>
            <w:r>
              <w:rPr>
                <w:rFonts w:eastAsiaTheme="minorEastAsia"/>
                <w:sz w:val="20"/>
                <w:szCs w:val="20"/>
                <w:lang w:val="en-GB"/>
              </w:rPr>
              <w:t>We have some concern for “Option 2: LP-RSSI is the linear average of total received power in OOK OFF symbols.” This seems not RSSI but interference.</w:t>
            </w:r>
          </w:p>
        </w:tc>
      </w:tr>
      <w:tr w:rsidR="00BD6348" w14:paraId="633EC24A" w14:textId="77777777">
        <w:tc>
          <w:tcPr>
            <w:tcW w:w="1255" w:type="dxa"/>
          </w:tcPr>
          <w:p w14:paraId="5C3A112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3AB100E0" w14:textId="77777777" w:rsidR="00BD6348" w:rsidRDefault="00366475">
            <w:pPr>
              <w:pStyle w:val="ListParagraph"/>
              <w:numPr>
                <w:ilvl w:val="0"/>
                <w:numId w:val="60"/>
              </w:numPr>
              <w:spacing w:after="0"/>
              <w:ind w:leftChars="0"/>
              <w:rPr>
                <w:rFonts w:eastAsiaTheme="minorEastAsia"/>
                <w:szCs w:val="20"/>
              </w:rPr>
            </w:pPr>
            <w:r>
              <w:rPr>
                <w:rFonts w:eastAsiaTheme="minorEastAsia"/>
                <w:szCs w:val="20"/>
              </w:rPr>
              <w:t>We’d like to clarify whether the definition of LP-RSRP allows UE to estimate noise/interference level based on OFF symbol.</w:t>
            </w:r>
          </w:p>
          <w:p w14:paraId="337B66F2" w14:textId="77777777" w:rsidR="00BD6348" w:rsidRDefault="00366475">
            <w:pPr>
              <w:pStyle w:val="ListParagraph"/>
              <w:numPr>
                <w:ilvl w:val="0"/>
                <w:numId w:val="60"/>
              </w:numPr>
              <w:spacing w:after="0"/>
              <w:ind w:leftChars="0"/>
              <w:rPr>
                <w:rFonts w:eastAsiaTheme="minorEastAsia"/>
                <w:szCs w:val="20"/>
              </w:rPr>
            </w:pPr>
            <w:r>
              <w:rPr>
                <w:rFonts w:eastAsiaTheme="minorEastAsia"/>
                <w:szCs w:val="20"/>
              </w:rPr>
              <w:t xml:space="preserve">In the SS-RSRQ for idle mode, a UE is not required to support SSB based RSSI that is supported only for connected mode but not for idle mode. With this legacy, we don't see the necessity to define LP-RSSI, we can directly define LP-RSRQ as, e.g. </w:t>
            </w:r>
            <w:r>
              <w:rPr>
                <w:rFonts w:ascii="Times New Roman" w:hAnsi="Times New Roman"/>
              </w:rPr>
              <w:t>LP-RSRQ = LP-RSRP</w:t>
            </w:r>
            <w:proofErr w:type="gramStart"/>
            <w:r>
              <w:rPr>
                <w:rFonts w:ascii="Times New Roman" w:hAnsi="Times New Roman"/>
              </w:rPr>
              <w:t>/(</w:t>
            </w:r>
            <w:proofErr w:type="gramEnd"/>
            <w:r>
              <w:rPr>
                <w:rFonts w:ascii="Times New Roman" w:hAnsi="Times New Roman"/>
              </w:rPr>
              <w:t>the linear average of total received power in all OOK symbols.)</w:t>
            </w:r>
          </w:p>
          <w:p w14:paraId="20291607" w14:textId="77777777" w:rsidR="00BD6348" w:rsidRDefault="00366475">
            <w:pPr>
              <w:pStyle w:val="ListParagraph"/>
              <w:numPr>
                <w:ilvl w:val="0"/>
                <w:numId w:val="60"/>
              </w:numPr>
              <w:spacing w:after="0"/>
              <w:ind w:leftChars="0"/>
              <w:rPr>
                <w:rFonts w:eastAsiaTheme="minorEastAsia"/>
                <w:szCs w:val="20"/>
              </w:rPr>
            </w:pPr>
            <w:r>
              <w:rPr>
                <w:rFonts w:eastAsiaTheme="minorEastAsia"/>
                <w:szCs w:val="20"/>
              </w:rPr>
              <w:t xml:space="preserve">The SSB-based SS-SINR is only supported for connected mode in current spec. Therefore, LP-SINR for connected mode is out of the scope and the FFS for LP-SINR is not necessary or the FFS should be clarified as “LP-SINR for idle mode”. </w:t>
            </w:r>
          </w:p>
        </w:tc>
      </w:tr>
      <w:tr w:rsidR="00BD6348" w14:paraId="19F7278F" w14:textId="77777777">
        <w:tc>
          <w:tcPr>
            <w:tcW w:w="1255" w:type="dxa"/>
          </w:tcPr>
          <w:p w14:paraId="79B0701D"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Pr>
          <w:p w14:paraId="00CA0392" w14:textId="77777777" w:rsidR="00BD6348" w:rsidRDefault="00366475">
            <w:pPr>
              <w:pStyle w:val="ListParagraph"/>
              <w:spacing w:after="0"/>
              <w:ind w:leftChars="0" w:left="0" w:firstLine="0"/>
              <w:rPr>
                <w:rFonts w:eastAsiaTheme="minorEastAsia"/>
                <w:szCs w:val="20"/>
                <w:lang w:val="en-US"/>
              </w:rPr>
            </w:pPr>
            <w:r>
              <w:rPr>
                <w:rFonts w:eastAsiaTheme="minorEastAsia" w:hint="eastAsia"/>
                <w:szCs w:val="20"/>
                <w:lang w:val="en-US"/>
              </w:rPr>
              <w:t>For LP-RSSI, option2 should be precluded, since there is no signal power.</w:t>
            </w:r>
          </w:p>
          <w:p w14:paraId="60F7B567" w14:textId="77777777" w:rsidR="00BD6348" w:rsidRDefault="00BD6348">
            <w:pPr>
              <w:pStyle w:val="ListParagraph"/>
              <w:spacing w:after="0"/>
              <w:ind w:leftChars="0" w:left="0" w:firstLine="0"/>
              <w:rPr>
                <w:rFonts w:eastAsiaTheme="minorEastAsia"/>
                <w:szCs w:val="20"/>
                <w:lang w:val="en-US"/>
              </w:rPr>
            </w:pPr>
          </w:p>
        </w:tc>
      </w:tr>
    </w:tbl>
    <w:p w14:paraId="39B5508C" w14:textId="77777777" w:rsidR="00BD6348" w:rsidRDefault="00BD6348">
      <w:pPr>
        <w:spacing w:after="0" w:line="240" w:lineRule="auto"/>
        <w:rPr>
          <w:sz w:val="20"/>
          <w:szCs w:val="20"/>
        </w:rPr>
      </w:pPr>
    </w:p>
    <w:p w14:paraId="7BDFDC27" w14:textId="77777777" w:rsidR="00BD6348" w:rsidRDefault="00BD6348">
      <w:pPr>
        <w:spacing w:after="0" w:line="240" w:lineRule="auto"/>
      </w:pPr>
    </w:p>
    <w:p w14:paraId="560DC771"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4-2</w:t>
      </w:r>
      <w:r>
        <w:rPr>
          <w:sz w:val="20"/>
          <w:szCs w:val="20"/>
          <w:highlight w:val="yellow"/>
          <w:lang w:val="en-GB"/>
        </w:rPr>
        <w:t>:</w:t>
      </w:r>
      <w:r>
        <w:rPr>
          <w:sz w:val="20"/>
          <w:szCs w:val="20"/>
          <w:lang w:val="en-GB"/>
        </w:rPr>
        <w:t xml:space="preserve"> </w:t>
      </w:r>
    </w:p>
    <w:p w14:paraId="69A91CE1" w14:textId="77777777" w:rsidR="00BD6348" w:rsidRDefault="00366475">
      <w:pPr>
        <w:spacing w:after="0" w:line="240" w:lineRule="auto"/>
        <w:rPr>
          <w:sz w:val="20"/>
          <w:szCs w:val="20"/>
        </w:rPr>
      </w:pPr>
      <w:r>
        <w:rPr>
          <w:sz w:val="20"/>
          <w:szCs w:val="20"/>
        </w:rPr>
        <w:t>For the entry/exit conditions for LP-WUS monitoring,</w:t>
      </w:r>
    </w:p>
    <w:p w14:paraId="17C5D3FC"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rPr>
        <w:t xml:space="preserve">If the serving cell measurement performed by the LR is below a threshold configured by the </w:t>
      </w:r>
      <w:proofErr w:type="spellStart"/>
      <w:r>
        <w:rPr>
          <w:rFonts w:ascii="Times New Roman" w:hAnsi="Times New Roman"/>
        </w:rPr>
        <w:t>gNB</w:t>
      </w:r>
      <w:proofErr w:type="spellEnd"/>
      <w:r>
        <w:rPr>
          <w:rFonts w:ascii="Times New Roman" w:hAnsi="Times New Roman"/>
        </w:rPr>
        <w:t>, the UE monitors the legacy PO/PEI and stops LP-WUS monitoring.</w:t>
      </w:r>
    </w:p>
    <w:p w14:paraId="1B6221C6"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FFS the serving cell measurement metrics</w:t>
      </w:r>
    </w:p>
    <w:p w14:paraId="1EB65763"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The threshold may be configured differently for different types of LR.</w:t>
      </w:r>
    </w:p>
    <w:p w14:paraId="54433C1E"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rPr>
        <w:t xml:space="preserve">If the serving cell measurement performed by the MR is above a threshold configured by the </w:t>
      </w:r>
      <w:proofErr w:type="spellStart"/>
      <w:r>
        <w:rPr>
          <w:rFonts w:ascii="Times New Roman" w:hAnsi="Times New Roman"/>
        </w:rPr>
        <w:t>gNB</w:t>
      </w:r>
      <w:proofErr w:type="spellEnd"/>
      <w:r>
        <w:rPr>
          <w:rFonts w:ascii="Times New Roman" w:hAnsi="Times New Roman"/>
        </w:rPr>
        <w:t>, the UE may start LP-WUS monitoring and stop the legacy PO/PEI monitoring.</w:t>
      </w:r>
    </w:p>
    <w:p w14:paraId="32662BDB"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FFS the serving cell measurement metrics</w:t>
      </w:r>
    </w:p>
    <w:p w14:paraId="14AD4C0D"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The threshold may be configured differently for different types of LR.</w:t>
      </w:r>
    </w:p>
    <w:p w14:paraId="574B39E1"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rPr>
        <w:t>FFS other conditions</w:t>
      </w:r>
    </w:p>
    <w:tbl>
      <w:tblPr>
        <w:tblStyle w:val="TableGrid"/>
        <w:tblW w:w="0" w:type="auto"/>
        <w:tblLook w:val="04A0" w:firstRow="1" w:lastRow="0" w:firstColumn="1" w:lastColumn="0" w:noHBand="0" w:noVBand="1"/>
      </w:tblPr>
      <w:tblGrid>
        <w:gridCol w:w="1255"/>
        <w:gridCol w:w="8095"/>
      </w:tblGrid>
      <w:tr w:rsidR="00BD6348" w14:paraId="5C4F983D" w14:textId="77777777">
        <w:tc>
          <w:tcPr>
            <w:tcW w:w="1255" w:type="dxa"/>
            <w:shd w:val="clear" w:color="auto" w:fill="9CC2E5" w:themeFill="accent5" w:themeFillTint="99"/>
          </w:tcPr>
          <w:p w14:paraId="7BF85E8D" w14:textId="77777777" w:rsidR="00BD6348" w:rsidRDefault="0036647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0250440F" w14:textId="77777777" w:rsidR="00BD6348" w:rsidRDefault="00366475">
            <w:pPr>
              <w:spacing w:after="0"/>
              <w:rPr>
                <w:b/>
                <w:bCs/>
                <w:sz w:val="20"/>
                <w:szCs w:val="20"/>
                <w:lang w:val="en-GB"/>
              </w:rPr>
            </w:pPr>
            <w:r>
              <w:rPr>
                <w:b/>
                <w:bCs/>
                <w:sz w:val="20"/>
                <w:szCs w:val="20"/>
                <w:lang w:val="en-GB"/>
              </w:rPr>
              <w:t>Comments</w:t>
            </w:r>
          </w:p>
        </w:tc>
      </w:tr>
      <w:tr w:rsidR="00BD6348" w14:paraId="40F1094C" w14:textId="77777777">
        <w:tc>
          <w:tcPr>
            <w:tcW w:w="1255" w:type="dxa"/>
          </w:tcPr>
          <w:p w14:paraId="74903D1E"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5" w:type="dxa"/>
          </w:tcPr>
          <w:p w14:paraId="5C859A63" w14:textId="77777777" w:rsidR="00BD6348" w:rsidRDefault="00366475">
            <w:pPr>
              <w:spacing w:after="0"/>
              <w:rPr>
                <w:rFonts w:eastAsiaTheme="minorEastAsia"/>
                <w:sz w:val="20"/>
                <w:szCs w:val="20"/>
                <w:lang w:val="en-GB"/>
              </w:rPr>
            </w:pPr>
            <w:r>
              <w:rPr>
                <w:rFonts w:eastAsiaTheme="minorEastAsia"/>
                <w:sz w:val="20"/>
                <w:szCs w:val="20"/>
                <w:lang w:val="en-GB"/>
              </w:rPr>
              <w:t>Generally OK</w:t>
            </w:r>
          </w:p>
          <w:p w14:paraId="0C80B6CA" w14:textId="77777777" w:rsidR="00BD6348" w:rsidRDefault="00366475">
            <w:pPr>
              <w:spacing w:after="0"/>
              <w:rPr>
                <w:rFonts w:eastAsiaTheme="minorEastAsia"/>
                <w:sz w:val="20"/>
                <w:szCs w:val="20"/>
                <w:lang w:val="en-GB"/>
              </w:rPr>
            </w:pPr>
            <w:r>
              <w:rPr>
                <w:rFonts w:eastAsiaTheme="minorEastAsia" w:hint="eastAsia"/>
                <w:sz w:val="20"/>
                <w:szCs w:val="20"/>
                <w:lang w:val="en-GB"/>
              </w:rPr>
              <w:t>B</w:t>
            </w:r>
            <w:r>
              <w:rPr>
                <w:rFonts w:eastAsiaTheme="minorEastAsia"/>
                <w:sz w:val="20"/>
                <w:szCs w:val="20"/>
                <w:lang w:val="en-GB"/>
              </w:rPr>
              <w:t xml:space="preserve">ut also think it is possible to consider partially offloading, that is MR RRM </w:t>
            </w:r>
            <w:r>
              <w:rPr>
                <w:rFonts w:eastAsiaTheme="minorEastAsia" w:hint="eastAsia"/>
                <w:sz w:val="20"/>
                <w:szCs w:val="20"/>
                <w:lang w:val="en-GB"/>
              </w:rPr>
              <w:t>measurement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not stopped but relaxed to a longer periodicity.</w:t>
            </w:r>
          </w:p>
        </w:tc>
      </w:tr>
      <w:tr w:rsidR="00BD6348" w14:paraId="3E92609C" w14:textId="77777777">
        <w:tc>
          <w:tcPr>
            <w:tcW w:w="1255" w:type="dxa"/>
          </w:tcPr>
          <w:p w14:paraId="79FE7F00"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335B0D66"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p w14:paraId="471DD932" w14:textId="77777777" w:rsidR="00BD6348" w:rsidRDefault="00366475">
            <w:pPr>
              <w:spacing w:after="0"/>
              <w:rPr>
                <w:rFonts w:eastAsiaTheme="minorEastAsia"/>
                <w:sz w:val="20"/>
                <w:szCs w:val="20"/>
                <w:lang w:val="en-GB"/>
              </w:rPr>
            </w:pPr>
            <w:r>
              <w:rPr>
                <w:rFonts w:eastAsiaTheme="minorEastAsia"/>
                <w:sz w:val="20"/>
                <w:szCs w:val="20"/>
                <w:lang w:val="en-GB"/>
              </w:rPr>
              <w:t>And we support separate threshold for different types of LR since the coverage capability can be different for different LR.</w:t>
            </w:r>
          </w:p>
          <w:p w14:paraId="5F223684" w14:textId="77777777" w:rsidR="00BD6348" w:rsidRDefault="00366475">
            <w:pPr>
              <w:spacing w:after="0"/>
              <w:rPr>
                <w:rFonts w:eastAsiaTheme="minorEastAsia"/>
                <w:sz w:val="20"/>
                <w:szCs w:val="20"/>
                <w:lang w:val="en-GB"/>
              </w:rPr>
            </w:pPr>
            <w:r>
              <w:rPr>
                <w:rFonts w:eastAsiaTheme="minorEastAsia"/>
                <w:sz w:val="20"/>
                <w:szCs w:val="20"/>
                <w:lang w:val="en-GB"/>
              </w:rPr>
              <w:t xml:space="preserve">For the second bullet, please remove “may” because if a UE stops legacy PO monitoring, the UE shall start LP-WUS monitoring at the same time, otherwise, it may miss its paging signal. </w:t>
            </w:r>
          </w:p>
        </w:tc>
      </w:tr>
      <w:tr w:rsidR="00BD6348" w14:paraId="3292D36F" w14:textId="77777777">
        <w:trPr>
          <w:trHeight w:val="533"/>
        </w:trPr>
        <w:tc>
          <w:tcPr>
            <w:tcW w:w="1255" w:type="dxa"/>
          </w:tcPr>
          <w:p w14:paraId="109127C7" w14:textId="77777777" w:rsidR="00BD6348" w:rsidRDefault="00366475">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095" w:type="dxa"/>
          </w:tcPr>
          <w:p w14:paraId="2BAFAE5F" w14:textId="77777777" w:rsidR="00BD6348" w:rsidRDefault="00366475">
            <w:pPr>
              <w:spacing w:after="0"/>
              <w:rPr>
                <w:rFonts w:eastAsiaTheme="minorEastAsia"/>
                <w:sz w:val="20"/>
                <w:szCs w:val="20"/>
              </w:rPr>
            </w:pPr>
            <w:r>
              <w:rPr>
                <w:rFonts w:eastAsiaTheme="minorEastAsia" w:hint="eastAsia"/>
                <w:sz w:val="20"/>
                <w:szCs w:val="20"/>
              </w:rPr>
              <w:t>If the UE satisfy the threshold, the UE should monitor LP-WUS, otherwise, when the UE miss the LP-WUS and also miss the paging, which would impact the paging performance and should be avoided.</w:t>
            </w:r>
          </w:p>
          <w:p w14:paraId="0DC14B61" w14:textId="77777777" w:rsidR="00BD6348" w:rsidRDefault="00366475">
            <w:pPr>
              <w:spacing w:after="0"/>
              <w:rPr>
                <w:rFonts w:eastAsiaTheme="minorEastAsia"/>
                <w:sz w:val="20"/>
                <w:szCs w:val="20"/>
              </w:rPr>
            </w:pPr>
            <w:r>
              <w:rPr>
                <w:rFonts w:eastAsiaTheme="minorEastAsia" w:hint="eastAsia"/>
                <w:sz w:val="20"/>
                <w:szCs w:val="20"/>
              </w:rPr>
              <w:t xml:space="preserve">Additionally,  serving cell measurement  above a threshold is just one condition for activation. E.g., LP-WUS configuration also should be one of the conditions. </w:t>
            </w:r>
            <w:proofErr w:type="gramStart"/>
            <w:r>
              <w:rPr>
                <w:rFonts w:eastAsiaTheme="minorEastAsia" w:hint="eastAsia"/>
                <w:sz w:val="20"/>
                <w:szCs w:val="20"/>
              </w:rPr>
              <w:t>So</w:t>
            </w:r>
            <w:proofErr w:type="gramEnd"/>
            <w:r>
              <w:rPr>
                <w:rFonts w:eastAsiaTheme="minorEastAsia" w:hint="eastAsia"/>
                <w:sz w:val="20"/>
                <w:szCs w:val="20"/>
              </w:rPr>
              <w:t xml:space="preserve"> we would suggest  the following</w:t>
            </w:r>
          </w:p>
          <w:p w14:paraId="4B758C0C" w14:textId="77777777" w:rsidR="00BD6348" w:rsidRDefault="00366475">
            <w:pPr>
              <w:spacing w:after="0" w:line="240" w:lineRule="auto"/>
              <w:rPr>
                <w:sz w:val="20"/>
                <w:szCs w:val="20"/>
              </w:rPr>
            </w:pPr>
            <w:r>
              <w:rPr>
                <w:sz w:val="20"/>
                <w:szCs w:val="20"/>
              </w:rPr>
              <w:t>For the entry/exit conditions for LP-WUS monitoring,</w:t>
            </w:r>
          </w:p>
          <w:p w14:paraId="778A90F5" w14:textId="77777777" w:rsidR="00BD6348" w:rsidRDefault="00366475">
            <w:pPr>
              <w:pStyle w:val="ListParagraph"/>
              <w:numPr>
                <w:ilvl w:val="0"/>
                <w:numId w:val="11"/>
              </w:numPr>
              <w:spacing w:after="0"/>
              <w:ind w:leftChars="0"/>
              <w:rPr>
                <w:rFonts w:ascii="Times New Roman" w:hAnsi="Times New Roman"/>
              </w:rPr>
            </w:pPr>
            <w:r>
              <w:rPr>
                <w:rFonts w:ascii="Times New Roman" w:eastAsia="SimSun" w:hAnsi="Times New Roman" w:hint="eastAsia"/>
                <w:color w:val="FF0000"/>
                <w:lang w:val="en-US"/>
              </w:rPr>
              <w:t>At least</w:t>
            </w:r>
            <w:r>
              <w:rPr>
                <w:rFonts w:ascii="Times New Roman" w:eastAsia="SimSun" w:hAnsi="Times New Roman" w:hint="eastAsia"/>
                <w:lang w:val="en-US"/>
              </w:rPr>
              <w:t xml:space="preserve"> </w:t>
            </w:r>
            <w:r>
              <w:rPr>
                <w:rFonts w:ascii="Times New Roman" w:hAnsi="Times New Roman"/>
              </w:rPr>
              <w:t xml:space="preserve">If the serving cell measurement performed by the LR is below a threshold configured by the </w:t>
            </w:r>
            <w:proofErr w:type="spellStart"/>
            <w:r>
              <w:rPr>
                <w:rFonts w:ascii="Times New Roman" w:hAnsi="Times New Roman"/>
              </w:rPr>
              <w:t>gNB</w:t>
            </w:r>
            <w:proofErr w:type="spellEnd"/>
            <w:r>
              <w:rPr>
                <w:rFonts w:ascii="Times New Roman" w:hAnsi="Times New Roman"/>
              </w:rPr>
              <w:t>, the UE monitors the legacy PO/PEI and stops LP-WUS monitoring.</w:t>
            </w:r>
          </w:p>
          <w:p w14:paraId="19E7F6BA"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FFS the serving cell measurement metrics</w:t>
            </w:r>
          </w:p>
          <w:p w14:paraId="72F0EA73"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The threshold may be configured differently for different types of LR.</w:t>
            </w:r>
          </w:p>
          <w:p w14:paraId="1F5F366A" w14:textId="77777777" w:rsidR="00BD6348" w:rsidRDefault="00366475">
            <w:pPr>
              <w:pStyle w:val="ListParagraph"/>
              <w:numPr>
                <w:ilvl w:val="0"/>
                <w:numId w:val="11"/>
              </w:numPr>
              <w:spacing w:after="0"/>
              <w:ind w:leftChars="0"/>
              <w:rPr>
                <w:rFonts w:ascii="Times New Roman" w:hAnsi="Times New Roman"/>
              </w:rPr>
            </w:pPr>
            <w:r>
              <w:rPr>
                <w:rFonts w:ascii="Times New Roman" w:eastAsia="SimSun" w:hAnsi="Times New Roman" w:hint="eastAsia"/>
                <w:color w:val="FF0000"/>
                <w:lang w:val="en-US"/>
              </w:rPr>
              <w:t xml:space="preserve">At least </w:t>
            </w:r>
            <w:r>
              <w:rPr>
                <w:rFonts w:ascii="Times New Roman" w:hAnsi="Times New Roman"/>
              </w:rPr>
              <w:t xml:space="preserve">If the serving cell measurement performed by the MR is above a threshold configured by the </w:t>
            </w:r>
            <w:proofErr w:type="spellStart"/>
            <w:r>
              <w:rPr>
                <w:rFonts w:ascii="Times New Roman" w:hAnsi="Times New Roman"/>
              </w:rPr>
              <w:t>gNB</w:t>
            </w:r>
            <w:proofErr w:type="spellEnd"/>
            <w:r>
              <w:rPr>
                <w:rFonts w:ascii="Times New Roman" w:hAnsi="Times New Roman"/>
              </w:rPr>
              <w:t xml:space="preserve">, the UE </w:t>
            </w:r>
            <w:r>
              <w:rPr>
                <w:rFonts w:ascii="Times New Roman" w:hAnsi="Times New Roman"/>
                <w:strike/>
              </w:rPr>
              <w:t xml:space="preserve">may </w:t>
            </w:r>
            <w:r>
              <w:rPr>
                <w:rFonts w:ascii="Times New Roman" w:hAnsi="Times New Roman"/>
              </w:rPr>
              <w:t>start LP-WUS monitoring and stop the legacy PO/PEI monitoring.</w:t>
            </w:r>
          </w:p>
          <w:p w14:paraId="22B74512"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FFS the serving cell measurement metrics</w:t>
            </w:r>
          </w:p>
          <w:p w14:paraId="6BE17EBB" w14:textId="77777777" w:rsidR="00BD6348" w:rsidRDefault="00366475">
            <w:pPr>
              <w:pStyle w:val="ListParagraph"/>
              <w:numPr>
                <w:ilvl w:val="1"/>
                <w:numId w:val="11"/>
              </w:numPr>
              <w:spacing w:after="0"/>
              <w:ind w:leftChars="0"/>
              <w:rPr>
                <w:rFonts w:ascii="Times New Roman" w:hAnsi="Times New Roman"/>
              </w:rPr>
            </w:pPr>
            <w:r>
              <w:rPr>
                <w:rFonts w:ascii="Times New Roman" w:hAnsi="Times New Roman"/>
              </w:rPr>
              <w:t>The threshold may be configured differently for different types of LR.</w:t>
            </w:r>
          </w:p>
          <w:p w14:paraId="44C7B8CE" w14:textId="77777777" w:rsidR="00BD6348" w:rsidRDefault="00366475">
            <w:pPr>
              <w:pStyle w:val="ListParagraph"/>
              <w:numPr>
                <w:ilvl w:val="0"/>
                <w:numId w:val="11"/>
              </w:numPr>
              <w:spacing w:after="0"/>
              <w:ind w:leftChars="0"/>
              <w:rPr>
                <w:rFonts w:ascii="Times New Roman" w:hAnsi="Times New Roman"/>
              </w:rPr>
            </w:pPr>
            <w:r>
              <w:rPr>
                <w:rFonts w:ascii="Times New Roman" w:hAnsi="Times New Roman"/>
              </w:rPr>
              <w:t>FFS other conditions</w:t>
            </w:r>
          </w:p>
          <w:p w14:paraId="3D098DD4" w14:textId="77777777" w:rsidR="00BD6348" w:rsidRDefault="00BD6348">
            <w:pPr>
              <w:spacing w:after="0"/>
              <w:rPr>
                <w:rFonts w:eastAsiaTheme="minorEastAsia"/>
                <w:sz w:val="20"/>
                <w:szCs w:val="20"/>
              </w:rPr>
            </w:pPr>
          </w:p>
        </w:tc>
      </w:tr>
      <w:tr w:rsidR="00E34541" w14:paraId="227D8855" w14:textId="77777777">
        <w:trPr>
          <w:trHeight w:val="533"/>
        </w:trPr>
        <w:tc>
          <w:tcPr>
            <w:tcW w:w="1255" w:type="dxa"/>
          </w:tcPr>
          <w:p w14:paraId="54D837DF" w14:textId="296EBAE0" w:rsidR="00E34541" w:rsidRPr="00E34541" w:rsidRDefault="00E34541">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5" w:type="dxa"/>
          </w:tcPr>
          <w:p w14:paraId="05E44D7E" w14:textId="63882664" w:rsidR="00E34541" w:rsidRPr="00E34541" w:rsidRDefault="00E34541">
            <w:pPr>
              <w:spacing w:after="0"/>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enerally OK with the proposal.</w:t>
            </w:r>
          </w:p>
        </w:tc>
      </w:tr>
    </w:tbl>
    <w:p w14:paraId="45C625DC" w14:textId="77777777" w:rsidR="00BD6348" w:rsidRDefault="00BD6348">
      <w:pPr>
        <w:spacing w:after="0"/>
        <w:rPr>
          <w:szCs w:val="20"/>
        </w:rPr>
      </w:pPr>
    </w:p>
    <w:p w14:paraId="5DA74F46" w14:textId="77777777" w:rsidR="00BD6348" w:rsidRDefault="00366475">
      <w:pPr>
        <w:spacing w:after="120" w:line="240" w:lineRule="auto"/>
        <w:rPr>
          <w:rFonts w:eastAsiaTheme="minorEastAsia"/>
          <w:sz w:val="20"/>
          <w:szCs w:val="20"/>
        </w:rPr>
      </w:pPr>
      <w:r>
        <w:rPr>
          <w:rFonts w:eastAsiaTheme="minorEastAsia"/>
          <w:sz w:val="20"/>
          <w:szCs w:val="20"/>
        </w:rPr>
        <w:t>We will also discuss further what we will discuss further in RAN1, e.g., serving cell measurement offloading, MR RRM measurement relaxation.</w:t>
      </w:r>
    </w:p>
    <w:p w14:paraId="76990EE9" w14:textId="77777777" w:rsidR="00BD6348" w:rsidRDefault="00BD6348">
      <w:pPr>
        <w:spacing w:after="120" w:line="240" w:lineRule="auto"/>
        <w:rPr>
          <w:b/>
          <w:bCs/>
          <w:sz w:val="20"/>
          <w:szCs w:val="15"/>
          <w:lang w:val="en-GB"/>
        </w:rPr>
      </w:pPr>
    </w:p>
    <w:p w14:paraId="68DE02B8" w14:textId="77777777" w:rsidR="00BD6348" w:rsidRDefault="00366475">
      <w:pPr>
        <w:pStyle w:val="Heading2"/>
        <w:rPr>
          <w:lang w:val="en-GB"/>
        </w:rPr>
      </w:pPr>
      <w:r>
        <w:rPr>
          <w:lang w:val="en-GB"/>
        </w:rPr>
        <w:t>LP-SS</w:t>
      </w:r>
    </w:p>
    <w:tbl>
      <w:tblPr>
        <w:tblStyle w:val="TableGrid"/>
        <w:tblW w:w="0" w:type="auto"/>
        <w:tblLook w:val="04A0" w:firstRow="1" w:lastRow="0" w:firstColumn="1" w:lastColumn="0" w:noHBand="0" w:noVBand="1"/>
      </w:tblPr>
      <w:tblGrid>
        <w:gridCol w:w="1088"/>
        <w:gridCol w:w="8262"/>
      </w:tblGrid>
      <w:tr w:rsidR="00BD6348" w14:paraId="047B9CE9" w14:textId="77777777">
        <w:tc>
          <w:tcPr>
            <w:tcW w:w="1088" w:type="dxa"/>
            <w:shd w:val="clear" w:color="auto" w:fill="9CC2E5" w:themeFill="accent5" w:themeFillTint="99"/>
          </w:tcPr>
          <w:p w14:paraId="281B3346"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368AC385" w14:textId="77777777" w:rsidR="00BD6348" w:rsidRDefault="00366475">
            <w:pPr>
              <w:spacing w:after="0"/>
              <w:rPr>
                <w:b/>
                <w:bCs/>
                <w:sz w:val="20"/>
                <w:szCs w:val="20"/>
                <w:lang w:val="en-GB"/>
              </w:rPr>
            </w:pPr>
            <w:r>
              <w:rPr>
                <w:b/>
                <w:bCs/>
                <w:sz w:val="20"/>
                <w:szCs w:val="20"/>
                <w:lang w:val="en-GB"/>
              </w:rPr>
              <w:t>Proposals</w:t>
            </w:r>
          </w:p>
        </w:tc>
      </w:tr>
      <w:tr w:rsidR="00BD6348" w14:paraId="2BF5314D" w14:textId="77777777">
        <w:tc>
          <w:tcPr>
            <w:tcW w:w="1088" w:type="dxa"/>
          </w:tcPr>
          <w:p w14:paraId="153F5716"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39FCA290" w14:textId="77777777" w:rsidR="00BD6348" w:rsidRDefault="00366475">
            <w:pPr>
              <w:kinsoku w:val="0"/>
              <w:overflowPunct w:val="0"/>
              <w:autoSpaceDE w:val="0"/>
              <w:autoSpaceDN w:val="0"/>
              <w:adjustRightInd w:val="0"/>
              <w:snapToGrid w:val="0"/>
              <w:spacing w:after="120" w:line="240" w:lineRule="auto"/>
              <w:jc w:val="both"/>
              <w:rPr>
                <w:rFonts w:eastAsia="SimSun"/>
                <w:b/>
                <w:i/>
                <w:sz w:val="20"/>
                <w:szCs w:val="20"/>
                <w:lang w:val="en-GB"/>
              </w:rPr>
            </w:pPr>
            <w:r>
              <w:rPr>
                <w:rFonts w:eastAsia="SimSun"/>
                <w:b/>
                <w:i/>
                <w:sz w:val="20"/>
                <w:szCs w:val="20"/>
                <w:lang w:val="en-GB"/>
              </w:rPr>
              <w:t>Proposal 2:</w:t>
            </w:r>
            <w:r>
              <w:rPr>
                <w:rFonts w:eastAsia="SimSun"/>
                <w:b/>
                <w:i/>
                <w:sz w:val="20"/>
                <w:szCs w:val="20"/>
                <w:lang w:val="en-GB"/>
              </w:rPr>
              <w:tab/>
              <w:t>Cell information can be indicated by LP-SS.</w:t>
            </w:r>
          </w:p>
        </w:tc>
      </w:tr>
      <w:tr w:rsidR="00BD6348" w14:paraId="308F8E85" w14:textId="77777777">
        <w:tc>
          <w:tcPr>
            <w:tcW w:w="1088" w:type="dxa"/>
          </w:tcPr>
          <w:p w14:paraId="7871194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5E3D5D8"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LP-SS power control parameter can be determined based on the EPRE ratio between LP-SS to the SSB.</w:t>
            </w:r>
          </w:p>
        </w:tc>
      </w:tr>
      <w:tr w:rsidR="00BD6348" w14:paraId="2DF0D4F2" w14:textId="77777777">
        <w:tc>
          <w:tcPr>
            <w:tcW w:w="1088" w:type="dxa"/>
          </w:tcPr>
          <w:p w14:paraId="0E5B4FFF"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6018AEA5" w14:textId="77777777" w:rsidR="00BD6348" w:rsidRDefault="00366475">
            <w:pPr>
              <w:spacing w:after="0" w:line="240" w:lineRule="auto"/>
              <w:jc w:val="both"/>
              <w:rPr>
                <w:rFonts w:eastAsia="Malgun Gothic"/>
                <w:b/>
                <w:color w:val="000000"/>
                <w:sz w:val="20"/>
                <w:szCs w:val="20"/>
                <w:lang w:eastAsia="en-US"/>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r w:rsidR="00BD6348" w14:paraId="74C81AB7" w14:textId="77777777">
        <w:tc>
          <w:tcPr>
            <w:tcW w:w="1088" w:type="dxa"/>
          </w:tcPr>
          <w:p w14:paraId="0B261C1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00F449D" w14:textId="77777777" w:rsidR="00BD6348" w:rsidRDefault="00366475">
            <w:pPr>
              <w:spacing w:after="0" w:line="240" w:lineRule="auto"/>
              <w:jc w:val="both"/>
              <w:rPr>
                <w:rFonts w:eastAsia="SimSun"/>
                <w:b/>
                <w:bCs/>
                <w:kern w:val="2"/>
                <w:sz w:val="20"/>
                <w:szCs w:val="20"/>
                <w:lang w:eastAsia="en-US"/>
                <w14:ligatures w14:val="standardContextual"/>
              </w:rPr>
            </w:pPr>
            <w:r>
              <w:rPr>
                <w:rFonts w:eastAsia="SimSun"/>
                <w:b/>
                <w:bCs/>
                <w:i/>
                <w:iCs/>
                <w:sz w:val="20"/>
                <w:szCs w:val="20"/>
                <w:lang w:eastAsia="en-US"/>
              </w:rPr>
              <w:t>Proposal 15 – Adjust periodicity of LP-SS according to duty-cycled monitoring of LP-WUS, the LP-WUS structure.</w:t>
            </w:r>
          </w:p>
        </w:tc>
      </w:tr>
      <w:tr w:rsidR="00BD6348" w14:paraId="244513CB" w14:textId="77777777">
        <w:tc>
          <w:tcPr>
            <w:tcW w:w="1088" w:type="dxa"/>
          </w:tcPr>
          <w:p w14:paraId="3BB5DCF6"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4AEA9438"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0915185C" w14:textId="77777777" w:rsidR="00BD6348" w:rsidRDefault="00BD6348">
      <w:pPr>
        <w:rPr>
          <w:sz w:val="20"/>
          <w:szCs w:val="20"/>
        </w:rPr>
      </w:pPr>
    </w:p>
    <w:p w14:paraId="09542B16" w14:textId="77777777" w:rsidR="00BD6348" w:rsidRDefault="00366475">
      <w:pPr>
        <w:rPr>
          <w:sz w:val="20"/>
          <w:szCs w:val="20"/>
        </w:rPr>
      </w:pPr>
      <w:r>
        <w:rPr>
          <w:sz w:val="20"/>
          <w:szCs w:val="20"/>
        </w:rPr>
        <w:t>The discussions on the above LP-SS related proposals are deprioritized in this meeting.</w:t>
      </w:r>
    </w:p>
    <w:p w14:paraId="7D059E2A" w14:textId="77777777" w:rsidR="00BD6348" w:rsidRDefault="00366475">
      <w:pPr>
        <w:pStyle w:val="Heading2"/>
        <w:rPr>
          <w:lang w:val="en-GB"/>
        </w:rPr>
      </w:pPr>
      <w:r>
        <w:rPr>
          <w:lang w:val="en-GB"/>
        </w:rPr>
        <w:t>Other</w:t>
      </w:r>
    </w:p>
    <w:tbl>
      <w:tblPr>
        <w:tblStyle w:val="TableGrid"/>
        <w:tblW w:w="0" w:type="auto"/>
        <w:tblLook w:val="04A0" w:firstRow="1" w:lastRow="0" w:firstColumn="1" w:lastColumn="0" w:noHBand="0" w:noVBand="1"/>
      </w:tblPr>
      <w:tblGrid>
        <w:gridCol w:w="1088"/>
        <w:gridCol w:w="8262"/>
      </w:tblGrid>
      <w:tr w:rsidR="00BD6348" w14:paraId="5AD392DF" w14:textId="77777777">
        <w:tc>
          <w:tcPr>
            <w:tcW w:w="1088" w:type="dxa"/>
            <w:shd w:val="clear" w:color="auto" w:fill="9CC2E5" w:themeFill="accent5" w:themeFillTint="99"/>
          </w:tcPr>
          <w:p w14:paraId="5B91B3C8"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7FAAE9AD" w14:textId="77777777" w:rsidR="00BD6348" w:rsidRDefault="00366475">
            <w:pPr>
              <w:spacing w:after="0"/>
              <w:rPr>
                <w:b/>
                <w:bCs/>
                <w:sz w:val="20"/>
                <w:szCs w:val="20"/>
                <w:lang w:val="en-GB"/>
              </w:rPr>
            </w:pPr>
            <w:r>
              <w:rPr>
                <w:b/>
                <w:bCs/>
                <w:sz w:val="20"/>
                <w:szCs w:val="20"/>
                <w:lang w:val="en-GB"/>
              </w:rPr>
              <w:t>Proposals</w:t>
            </w:r>
          </w:p>
        </w:tc>
      </w:tr>
      <w:tr w:rsidR="00BD6348" w14:paraId="3673BEC8" w14:textId="77777777">
        <w:tc>
          <w:tcPr>
            <w:tcW w:w="1088" w:type="dxa"/>
          </w:tcPr>
          <w:p w14:paraId="01B66D20" w14:textId="77777777" w:rsidR="00BD6348" w:rsidRDefault="00366475">
            <w:pPr>
              <w:spacing w:after="0"/>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E851E9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Observation 13: Deploying LP-WUS in only some bands/carriers helps to reduce the cost of LP-WUR and the system overhead of the network, thus the number bands/carriers supported by LP-WUR can be less than for the MR.</w:t>
            </w:r>
          </w:p>
          <w:p w14:paraId="63F483D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w:t>
            </w:r>
            <w:r>
              <w:rPr>
                <w:rFonts w:eastAsia="SimSun"/>
                <w:b/>
                <w:i/>
                <w:sz w:val="20"/>
                <w:szCs w:val="20"/>
                <w:lang w:val="en-GB"/>
              </w:rPr>
              <w:tab/>
              <w:t xml:space="preserve">For Idle/Inactive mode, a UE can be informed which </w:t>
            </w:r>
            <w:proofErr w:type="spellStart"/>
            <w:r>
              <w:rPr>
                <w:rFonts w:eastAsia="SimSun"/>
                <w:b/>
                <w:i/>
                <w:sz w:val="20"/>
                <w:szCs w:val="20"/>
                <w:lang w:val="en-GB"/>
              </w:rPr>
              <w:t>neighboring</w:t>
            </w:r>
            <w:proofErr w:type="spellEnd"/>
            <w:r>
              <w:rPr>
                <w:rFonts w:eastAsia="SimSun"/>
                <w:b/>
                <w:i/>
                <w:sz w:val="20"/>
                <w:szCs w:val="20"/>
                <w:lang w:val="en-GB"/>
              </w:rPr>
              <w:t xml:space="preserve"> cells LP-WUS feature is enabled in.</w:t>
            </w:r>
          </w:p>
        </w:tc>
      </w:tr>
      <w:tr w:rsidR="00BD6348" w14:paraId="7ED91680" w14:textId="77777777">
        <w:tc>
          <w:tcPr>
            <w:tcW w:w="1088" w:type="dxa"/>
          </w:tcPr>
          <w:p w14:paraId="116ABE0C" w14:textId="77777777" w:rsidR="00BD6348" w:rsidRDefault="00366475">
            <w:pPr>
              <w:spacing w:after="0"/>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099F76"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5737482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tc>
      </w:tr>
      <w:tr w:rsidR="00BD6348" w14:paraId="2EB72D9B" w14:textId="77777777">
        <w:tc>
          <w:tcPr>
            <w:tcW w:w="1088" w:type="dxa"/>
          </w:tcPr>
          <w:p w14:paraId="69412E20" w14:textId="77777777" w:rsidR="00BD6348" w:rsidRDefault="00366475">
            <w:pPr>
              <w:spacing w:after="0"/>
              <w:rPr>
                <w:rFonts w:eastAsia="SimSun"/>
                <w:sz w:val="20"/>
                <w:szCs w:val="20"/>
              </w:rPr>
            </w:pPr>
            <w:r>
              <w:rPr>
                <w:rFonts w:eastAsia="SimSun"/>
                <w:sz w:val="20"/>
                <w:szCs w:val="20"/>
              </w:rPr>
              <w:t>[23] Lenovo</w:t>
            </w:r>
          </w:p>
        </w:tc>
        <w:tc>
          <w:tcPr>
            <w:tcW w:w="8262" w:type="dxa"/>
          </w:tcPr>
          <w:p w14:paraId="049364C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258D25DE"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32F282C0"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1C8ED612"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tc>
      </w:tr>
      <w:tr w:rsidR="00BD6348" w14:paraId="4D34B0BB" w14:textId="77777777">
        <w:tc>
          <w:tcPr>
            <w:tcW w:w="1088" w:type="dxa"/>
          </w:tcPr>
          <w:p w14:paraId="445D6E92" w14:textId="77777777" w:rsidR="00BD6348" w:rsidRDefault="00366475">
            <w:pPr>
              <w:spacing w:after="0"/>
              <w:rPr>
                <w:rFonts w:eastAsia="SimSun"/>
                <w:sz w:val="20"/>
                <w:szCs w:val="20"/>
              </w:rPr>
            </w:pPr>
            <w:r>
              <w:rPr>
                <w:rFonts w:eastAsia="SimSun"/>
                <w:sz w:val="20"/>
                <w:szCs w:val="20"/>
              </w:rPr>
              <w:t>[25] KT</w:t>
            </w:r>
          </w:p>
        </w:tc>
        <w:tc>
          <w:tcPr>
            <w:tcW w:w="8262" w:type="dxa"/>
          </w:tcPr>
          <w:p w14:paraId="4F67BA0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595829A2"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2642013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796CE067" w14:textId="77777777" w:rsidR="00BD6348" w:rsidRDefault="00BD6348"/>
    <w:p w14:paraId="60E9D3E4" w14:textId="77777777" w:rsidR="00BD6348" w:rsidRDefault="00BD6348">
      <w:pPr>
        <w:spacing w:after="120"/>
        <w:rPr>
          <w:b/>
          <w:bCs/>
          <w:sz w:val="20"/>
          <w:szCs w:val="15"/>
          <w:lang w:val="en-GB"/>
        </w:rPr>
      </w:pPr>
    </w:p>
    <w:p w14:paraId="0572B111" w14:textId="77777777" w:rsidR="00BD6348" w:rsidRDefault="00366475">
      <w:pPr>
        <w:pStyle w:val="Heading1"/>
      </w:pPr>
      <w:r>
        <w:t>Guidance for RAN1#117 Discussions</w:t>
      </w:r>
    </w:p>
    <w:p w14:paraId="1BFF877C" w14:textId="77777777" w:rsidR="00BD6348" w:rsidRDefault="00BD6348">
      <w:pPr>
        <w:spacing w:after="120"/>
        <w:rPr>
          <w:szCs w:val="15"/>
          <w:lang w:val="en-GB"/>
        </w:rPr>
      </w:pPr>
    </w:p>
    <w:p w14:paraId="34FD5D44" w14:textId="77777777" w:rsidR="00BD6348" w:rsidRDefault="00366475">
      <w:pPr>
        <w:pStyle w:val="Heading1"/>
      </w:pPr>
      <w:r>
        <w:t>References</w:t>
      </w:r>
    </w:p>
    <w:p w14:paraId="76EFBC89" w14:textId="77777777" w:rsidR="00BD6348" w:rsidRDefault="00366475">
      <w:pPr>
        <w:pStyle w:val="0Maintext"/>
        <w:numPr>
          <w:ilvl w:val="0"/>
          <w:numId w:val="62"/>
        </w:numPr>
        <w:spacing w:after="120"/>
        <w:rPr>
          <w:lang w:val="en-US"/>
        </w:rPr>
      </w:pPr>
      <w:r>
        <w:rPr>
          <w:lang w:val="en-US"/>
        </w:rPr>
        <w:t>R1-2401983</w:t>
      </w:r>
      <w:r>
        <w:rPr>
          <w:lang w:val="en-US"/>
        </w:rPr>
        <w:tab/>
        <w:t>Discussion on LP-WUS Operation in IDLE/INACTIVE modes</w:t>
      </w:r>
      <w:r>
        <w:rPr>
          <w:lang w:val="en-US"/>
        </w:rPr>
        <w:tab/>
        <w:t>TCL</w:t>
      </w:r>
    </w:p>
    <w:p w14:paraId="6620D4DE" w14:textId="77777777" w:rsidR="00BD6348" w:rsidRDefault="00366475">
      <w:pPr>
        <w:pStyle w:val="0Maintext"/>
        <w:numPr>
          <w:ilvl w:val="0"/>
          <w:numId w:val="62"/>
        </w:numPr>
        <w:spacing w:after="120"/>
        <w:rPr>
          <w:lang w:val="en-US"/>
        </w:rPr>
      </w:pPr>
      <w:r>
        <w:rPr>
          <w:lang w:val="en-US"/>
        </w:rPr>
        <w:t>R1-2402000</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149347A8" w14:textId="77777777" w:rsidR="00BD6348" w:rsidRDefault="00366475">
      <w:pPr>
        <w:pStyle w:val="0Maintext"/>
        <w:numPr>
          <w:ilvl w:val="0"/>
          <w:numId w:val="62"/>
        </w:numPr>
        <w:spacing w:after="120"/>
        <w:rPr>
          <w:lang w:val="en-US"/>
        </w:rPr>
      </w:pPr>
      <w:r>
        <w:rPr>
          <w:lang w:val="en-US"/>
        </w:rPr>
        <w:t>R1-2402047</w:t>
      </w:r>
      <w:r>
        <w:rPr>
          <w:lang w:val="en-US"/>
        </w:rPr>
        <w:tab/>
        <w:t>Discussion on LP-WUS Operation in IDLE/INACTIVE Modes</w:t>
      </w:r>
      <w:r>
        <w:rPr>
          <w:lang w:val="en-US"/>
        </w:rPr>
        <w:tab/>
        <w:t>FUTUREWEI</w:t>
      </w:r>
    </w:p>
    <w:p w14:paraId="7130A6EF" w14:textId="77777777" w:rsidR="00BD6348" w:rsidRDefault="00366475">
      <w:pPr>
        <w:pStyle w:val="0Maintext"/>
        <w:numPr>
          <w:ilvl w:val="0"/>
          <w:numId w:val="62"/>
        </w:numPr>
        <w:spacing w:after="120"/>
        <w:rPr>
          <w:lang w:val="en-US"/>
        </w:rPr>
      </w:pPr>
      <w:r>
        <w:rPr>
          <w:lang w:val="en-US"/>
        </w:rPr>
        <w:t>R1-2402115</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728113C9" w14:textId="77777777" w:rsidR="00BD6348" w:rsidRDefault="00366475">
      <w:pPr>
        <w:pStyle w:val="0Maintext"/>
        <w:numPr>
          <w:ilvl w:val="0"/>
          <w:numId w:val="62"/>
        </w:numPr>
        <w:spacing w:after="120"/>
        <w:rPr>
          <w:lang w:val="en-US"/>
        </w:rPr>
      </w:pPr>
      <w:r>
        <w:rPr>
          <w:lang w:val="en-US"/>
        </w:rPr>
        <w:t>R1-2402194</w:t>
      </w:r>
      <w:r>
        <w:rPr>
          <w:lang w:val="en-US"/>
        </w:rPr>
        <w:tab/>
        <w:t>Discussion on LP-WUS operation in IDLE/INACTIVE mode</w:t>
      </w:r>
      <w:r>
        <w:rPr>
          <w:lang w:val="en-US"/>
        </w:rPr>
        <w:tab/>
        <w:t xml:space="preserve">ZTE, </w:t>
      </w:r>
      <w:proofErr w:type="spellStart"/>
      <w:r>
        <w:rPr>
          <w:lang w:val="en-US"/>
        </w:rPr>
        <w:t>Sanechips</w:t>
      </w:r>
      <w:proofErr w:type="spellEnd"/>
    </w:p>
    <w:p w14:paraId="5CE0F4B0" w14:textId="77777777" w:rsidR="00BD6348" w:rsidRDefault="00366475">
      <w:pPr>
        <w:pStyle w:val="0Maintext"/>
        <w:numPr>
          <w:ilvl w:val="0"/>
          <w:numId w:val="62"/>
        </w:numPr>
        <w:spacing w:after="120"/>
        <w:rPr>
          <w:lang w:val="en-US"/>
        </w:rPr>
      </w:pPr>
      <w:r>
        <w:rPr>
          <w:lang w:val="en-US"/>
        </w:rPr>
        <w:t>R1-2402252</w:t>
      </w:r>
      <w:r>
        <w:rPr>
          <w:lang w:val="en-US"/>
        </w:rPr>
        <w:tab/>
        <w:t>Discussion on LP-WUS operation in IDLE/INACTIVE modes</w:t>
      </w:r>
      <w:r>
        <w:rPr>
          <w:lang w:val="en-US"/>
        </w:rPr>
        <w:tab/>
        <w:t>vivo</w:t>
      </w:r>
    </w:p>
    <w:p w14:paraId="3D17E8B7" w14:textId="77777777" w:rsidR="00BD6348" w:rsidRDefault="00366475">
      <w:pPr>
        <w:pStyle w:val="0Maintext"/>
        <w:numPr>
          <w:ilvl w:val="0"/>
          <w:numId w:val="62"/>
        </w:numPr>
        <w:spacing w:after="120"/>
        <w:rPr>
          <w:lang w:val="en-US"/>
        </w:rPr>
      </w:pPr>
      <w:r>
        <w:rPr>
          <w:lang w:val="en-US"/>
        </w:rPr>
        <w:t>R1-2402338</w:t>
      </w:r>
      <w:r>
        <w:rPr>
          <w:lang w:val="en-US"/>
        </w:rPr>
        <w:tab/>
        <w:t>Discussion on LP-WUS operation in RRC_IDLE/INACTIVE modes</w:t>
      </w:r>
      <w:r>
        <w:rPr>
          <w:lang w:val="en-US"/>
        </w:rPr>
        <w:tab/>
        <w:t>OPPO</w:t>
      </w:r>
    </w:p>
    <w:p w14:paraId="59479A15" w14:textId="77777777" w:rsidR="00BD6348" w:rsidRDefault="00366475">
      <w:pPr>
        <w:pStyle w:val="0Maintext"/>
        <w:numPr>
          <w:ilvl w:val="0"/>
          <w:numId w:val="62"/>
        </w:numPr>
        <w:spacing w:after="120"/>
        <w:rPr>
          <w:lang w:val="en-US"/>
        </w:rPr>
      </w:pPr>
      <w:r>
        <w:rPr>
          <w:lang w:val="en-US"/>
        </w:rPr>
        <w:t>R1-2402393</w:t>
      </w:r>
      <w:r>
        <w:rPr>
          <w:lang w:val="en-US"/>
        </w:rPr>
        <w:tab/>
        <w:t>System design and procedure of LP-WUS operation for UE in IDLE/Inactive Modes</w:t>
      </w:r>
      <w:r>
        <w:rPr>
          <w:lang w:val="en-US"/>
        </w:rPr>
        <w:tab/>
        <w:t>CATT</w:t>
      </w:r>
    </w:p>
    <w:p w14:paraId="2AEEFD29" w14:textId="77777777" w:rsidR="00BD6348" w:rsidRDefault="00366475">
      <w:pPr>
        <w:pStyle w:val="0Maintext"/>
        <w:numPr>
          <w:ilvl w:val="0"/>
          <w:numId w:val="62"/>
        </w:numPr>
        <w:spacing w:after="120"/>
        <w:rPr>
          <w:lang w:val="en-US"/>
        </w:rPr>
      </w:pPr>
      <w:r>
        <w:rPr>
          <w:lang w:val="en-US"/>
        </w:rPr>
        <w:t>R1-2402476</w:t>
      </w:r>
      <w:r>
        <w:rPr>
          <w:lang w:val="en-US"/>
        </w:rPr>
        <w:tab/>
        <w:t>Discussion on LP-WUS operation in IDLE/INACTIVE modes</w:t>
      </w:r>
      <w:r>
        <w:rPr>
          <w:lang w:val="en-US"/>
        </w:rPr>
        <w:tab/>
        <w:t>Samsung</w:t>
      </w:r>
    </w:p>
    <w:p w14:paraId="2D72C618" w14:textId="77777777" w:rsidR="00BD6348" w:rsidRDefault="00366475">
      <w:pPr>
        <w:pStyle w:val="0Maintext"/>
        <w:numPr>
          <w:ilvl w:val="0"/>
          <w:numId w:val="62"/>
        </w:numPr>
        <w:spacing w:after="120"/>
        <w:rPr>
          <w:lang w:val="en-US"/>
        </w:rPr>
      </w:pPr>
      <w:r>
        <w:rPr>
          <w:lang w:val="en-US"/>
        </w:rPr>
        <w:t>R1-2402520</w:t>
      </w:r>
      <w:r>
        <w:rPr>
          <w:lang w:val="en-US"/>
        </w:rPr>
        <w:tab/>
        <w:t>Discussion on LP-WUS operation in IDLE/INACTIVE modes</w:t>
      </w:r>
      <w:r>
        <w:rPr>
          <w:lang w:val="en-US"/>
        </w:rPr>
        <w:tab/>
        <w:t>China Telecom</w:t>
      </w:r>
    </w:p>
    <w:p w14:paraId="2726430A" w14:textId="77777777" w:rsidR="00BD6348" w:rsidRDefault="00366475">
      <w:pPr>
        <w:pStyle w:val="0Maintext"/>
        <w:numPr>
          <w:ilvl w:val="0"/>
          <w:numId w:val="62"/>
        </w:numPr>
        <w:spacing w:after="120"/>
        <w:rPr>
          <w:lang w:val="en-US"/>
        </w:rPr>
      </w:pPr>
      <w:r>
        <w:rPr>
          <w:lang w:val="en-US"/>
        </w:rPr>
        <w:t>R1-2402545</w:t>
      </w:r>
      <w:r>
        <w:rPr>
          <w:lang w:val="en-US"/>
        </w:rPr>
        <w:tab/>
        <w:t>Discussion on LP-WUS operation in IDLE/INACTIVE modes</w:t>
      </w:r>
      <w:r>
        <w:rPr>
          <w:lang w:val="en-US"/>
        </w:rPr>
        <w:tab/>
        <w:t>Panasonic</w:t>
      </w:r>
    </w:p>
    <w:p w14:paraId="01E69294" w14:textId="77777777" w:rsidR="00BD6348" w:rsidRDefault="00366475">
      <w:pPr>
        <w:pStyle w:val="0Maintext"/>
        <w:numPr>
          <w:ilvl w:val="0"/>
          <w:numId w:val="62"/>
        </w:numPr>
        <w:spacing w:after="120"/>
        <w:rPr>
          <w:lang w:val="en-US"/>
        </w:rPr>
      </w:pPr>
      <w:r>
        <w:rPr>
          <w:lang w:val="en-US"/>
        </w:rPr>
        <w:t>R1-2402575</w:t>
      </w:r>
      <w:r>
        <w:rPr>
          <w:lang w:val="en-US"/>
        </w:rPr>
        <w:tab/>
        <w:t>Discussion on LP-WUS operation in IDLE/INACTIVE modes</w:t>
      </w:r>
      <w:r>
        <w:rPr>
          <w:lang w:val="en-US"/>
        </w:rPr>
        <w:tab/>
        <w:t>CMCC</w:t>
      </w:r>
    </w:p>
    <w:p w14:paraId="0591F73C" w14:textId="77777777" w:rsidR="00BD6348" w:rsidRDefault="00366475">
      <w:pPr>
        <w:pStyle w:val="0Maintext"/>
        <w:numPr>
          <w:ilvl w:val="0"/>
          <w:numId w:val="62"/>
        </w:numPr>
        <w:spacing w:after="120"/>
        <w:rPr>
          <w:lang w:val="en-US"/>
        </w:rPr>
      </w:pPr>
      <w:r>
        <w:rPr>
          <w:lang w:val="en-US"/>
        </w:rPr>
        <w:t>R1-2402611</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BC66681" w14:textId="77777777" w:rsidR="00BD6348" w:rsidRDefault="00366475">
      <w:pPr>
        <w:pStyle w:val="0Maintext"/>
        <w:numPr>
          <w:ilvl w:val="0"/>
          <w:numId w:val="62"/>
        </w:numPr>
        <w:spacing w:after="120"/>
        <w:rPr>
          <w:lang w:val="en-US"/>
        </w:rPr>
      </w:pPr>
      <w:r>
        <w:rPr>
          <w:lang w:val="en-US"/>
        </w:rPr>
        <w:t>R1-2402676</w:t>
      </w:r>
      <w:r>
        <w:rPr>
          <w:lang w:val="en-US"/>
        </w:rPr>
        <w:tab/>
        <w:t>Discussion on LP-WUS operation in Idle/Inactive modes</w:t>
      </w:r>
      <w:r>
        <w:rPr>
          <w:lang w:val="en-US"/>
        </w:rPr>
        <w:tab/>
        <w:t>Xiaomi</w:t>
      </w:r>
    </w:p>
    <w:p w14:paraId="15574C0E" w14:textId="77777777" w:rsidR="00BD6348" w:rsidRDefault="00366475">
      <w:pPr>
        <w:pStyle w:val="0Maintext"/>
        <w:numPr>
          <w:ilvl w:val="0"/>
          <w:numId w:val="62"/>
        </w:numPr>
        <w:spacing w:after="120"/>
        <w:rPr>
          <w:lang w:val="en-US"/>
        </w:rPr>
      </w:pPr>
      <w:r>
        <w:rPr>
          <w:lang w:val="en-US"/>
        </w:rPr>
        <w:t>R1-2402741</w:t>
      </w:r>
      <w:r>
        <w:rPr>
          <w:lang w:val="en-US"/>
        </w:rPr>
        <w:tab/>
        <w:t>Discussion on LP-WUS operation in IDLE/INACTIVE modes</w:t>
      </w:r>
      <w:r>
        <w:rPr>
          <w:lang w:val="en-US"/>
        </w:rPr>
        <w:tab/>
        <w:t>Sharp</w:t>
      </w:r>
    </w:p>
    <w:p w14:paraId="510D808A" w14:textId="77777777" w:rsidR="00BD6348" w:rsidRDefault="00366475">
      <w:pPr>
        <w:pStyle w:val="0Maintext"/>
        <w:numPr>
          <w:ilvl w:val="0"/>
          <w:numId w:val="62"/>
        </w:numPr>
        <w:spacing w:after="120"/>
        <w:rPr>
          <w:lang w:val="en-US"/>
        </w:rPr>
      </w:pPr>
      <w:r>
        <w:rPr>
          <w:lang w:val="en-US"/>
        </w:rPr>
        <w:t>R1-2402761</w:t>
      </w:r>
      <w:r>
        <w:rPr>
          <w:lang w:val="en-US"/>
        </w:rPr>
        <w:tab/>
        <w:t>Discussion on LP-WUS operation in RRC IDLE/INACTIVE mode</w:t>
      </w:r>
      <w:r>
        <w:rPr>
          <w:lang w:val="en-US"/>
        </w:rPr>
        <w:tab/>
        <w:t>NEC</w:t>
      </w:r>
    </w:p>
    <w:p w14:paraId="0E09049A" w14:textId="77777777" w:rsidR="00BD6348" w:rsidRDefault="00366475">
      <w:pPr>
        <w:pStyle w:val="0Maintext"/>
        <w:numPr>
          <w:ilvl w:val="0"/>
          <w:numId w:val="62"/>
        </w:numPr>
        <w:spacing w:after="120"/>
        <w:rPr>
          <w:lang w:val="en-US"/>
        </w:rPr>
      </w:pPr>
      <w:r>
        <w:rPr>
          <w:lang w:val="en-US"/>
        </w:rPr>
        <w:t>R1-2402835</w:t>
      </w:r>
      <w:r>
        <w:rPr>
          <w:lang w:val="en-US"/>
        </w:rPr>
        <w:tab/>
        <w:t>Discussion on LP-WUS operation in IDLE/INACTIVE mode</w:t>
      </w:r>
      <w:r>
        <w:rPr>
          <w:lang w:val="en-US"/>
        </w:rPr>
        <w:tab/>
        <w:t>Fujitsu</w:t>
      </w:r>
    </w:p>
    <w:p w14:paraId="0B0252F4" w14:textId="77777777" w:rsidR="00BD6348" w:rsidRDefault="00366475">
      <w:pPr>
        <w:pStyle w:val="0Maintext"/>
        <w:numPr>
          <w:ilvl w:val="0"/>
          <w:numId w:val="62"/>
        </w:numPr>
        <w:spacing w:after="120"/>
        <w:rPr>
          <w:lang w:val="en-US"/>
        </w:rPr>
      </w:pPr>
      <w:r>
        <w:rPr>
          <w:lang w:val="en-US"/>
        </w:rPr>
        <w:t>R1-2402891</w:t>
      </w:r>
      <w:r>
        <w:rPr>
          <w:lang w:val="en-US"/>
        </w:rPr>
        <w:tab/>
        <w:t>LP-WUS operation in IDLE/INACTIVE modes</w:t>
      </w:r>
      <w:r>
        <w:rPr>
          <w:lang w:val="en-US"/>
        </w:rPr>
        <w:tab/>
        <w:t>Apple</w:t>
      </w:r>
    </w:p>
    <w:p w14:paraId="7335074C" w14:textId="77777777" w:rsidR="00BD6348" w:rsidRDefault="00366475">
      <w:pPr>
        <w:pStyle w:val="0Maintext"/>
        <w:numPr>
          <w:ilvl w:val="0"/>
          <w:numId w:val="62"/>
        </w:numPr>
        <w:spacing w:after="120"/>
        <w:rPr>
          <w:lang w:val="en-US"/>
        </w:rPr>
      </w:pPr>
      <w:r>
        <w:rPr>
          <w:lang w:val="en-US"/>
        </w:rPr>
        <w:t>R1-2402907</w:t>
      </w:r>
      <w:r>
        <w:rPr>
          <w:lang w:val="en-US"/>
        </w:rPr>
        <w:tab/>
        <w:t>LP-WUS operation in ILDE/Inactive mode</w:t>
      </w:r>
      <w:r>
        <w:rPr>
          <w:lang w:val="en-US"/>
        </w:rPr>
        <w:tab/>
        <w:t>Nokia</w:t>
      </w:r>
    </w:p>
    <w:p w14:paraId="5465D257" w14:textId="77777777" w:rsidR="00BD6348" w:rsidRDefault="00366475">
      <w:pPr>
        <w:pStyle w:val="0Maintext"/>
        <w:numPr>
          <w:ilvl w:val="0"/>
          <w:numId w:val="62"/>
        </w:numPr>
        <w:spacing w:after="120"/>
        <w:rPr>
          <w:lang w:val="en-US"/>
        </w:rPr>
      </w:pPr>
      <w:r>
        <w:rPr>
          <w:lang w:val="en-US"/>
        </w:rPr>
        <w:t>R1-2402953</w:t>
      </w:r>
      <w:r>
        <w:rPr>
          <w:lang w:val="en-US"/>
        </w:rPr>
        <w:tab/>
        <w:t>On LP-WUS operation in IDLE/INACTIVE modes</w:t>
      </w:r>
      <w:r>
        <w:rPr>
          <w:lang w:val="en-US"/>
        </w:rPr>
        <w:tab/>
        <w:t>MediaTek</w:t>
      </w:r>
    </w:p>
    <w:p w14:paraId="61432474" w14:textId="77777777" w:rsidR="00BD6348" w:rsidRDefault="00366475">
      <w:pPr>
        <w:pStyle w:val="0Maintext"/>
        <w:numPr>
          <w:ilvl w:val="0"/>
          <w:numId w:val="62"/>
        </w:numPr>
        <w:spacing w:after="120"/>
        <w:rPr>
          <w:lang w:val="en-US"/>
        </w:rPr>
      </w:pPr>
      <w:r>
        <w:rPr>
          <w:lang w:val="en-US"/>
        </w:rPr>
        <w:t>R1-2402977</w:t>
      </w:r>
      <w:r>
        <w:rPr>
          <w:lang w:val="en-US"/>
        </w:rPr>
        <w:tab/>
        <w:t>LP-WUS operation in IDLE / INACTIVE mode</w:t>
      </w:r>
      <w:r>
        <w:rPr>
          <w:lang w:val="en-US"/>
        </w:rPr>
        <w:tab/>
        <w:t>Sony</w:t>
      </w:r>
    </w:p>
    <w:p w14:paraId="67DA4F9A" w14:textId="77777777" w:rsidR="00BD6348" w:rsidRDefault="00366475">
      <w:pPr>
        <w:pStyle w:val="0Maintext"/>
        <w:numPr>
          <w:ilvl w:val="0"/>
          <w:numId w:val="62"/>
        </w:numPr>
        <w:spacing w:after="120"/>
        <w:rPr>
          <w:lang w:val="en-US"/>
        </w:rPr>
      </w:pPr>
      <w:r>
        <w:rPr>
          <w:lang w:val="en-US"/>
        </w:rPr>
        <w:t>R1-2403027</w:t>
      </w:r>
      <w:r>
        <w:rPr>
          <w:lang w:val="en-US"/>
        </w:rPr>
        <w:tab/>
        <w:t>Discussion on LP-WUS operation in IDLE/INACTIVE modes</w:t>
      </w:r>
      <w:r>
        <w:rPr>
          <w:lang w:val="en-US"/>
        </w:rPr>
        <w:tab/>
        <w:t>ETRI</w:t>
      </w:r>
    </w:p>
    <w:p w14:paraId="3D2CC281" w14:textId="77777777" w:rsidR="00BD6348" w:rsidRDefault="00366475">
      <w:pPr>
        <w:pStyle w:val="0Maintext"/>
        <w:numPr>
          <w:ilvl w:val="0"/>
          <w:numId w:val="62"/>
        </w:numPr>
        <w:spacing w:after="120"/>
        <w:rPr>
          <w:lang w:val="en-US"/>
        </w:rPr>
      </w:pPr>
      <w:r>
        <w:rPr>
          <w:lang w:val="en-US"/>
        </w:rPr>
        <w:t>R1-2403106</w:t>
      </w:r>
      <w:r>
        <w:rPr>
          <w:lang w:val="en-US"/>
        </w:rPr>
        <w:tab/>
        <w:t>Discussion on LP-WUS operation in Idle/Inactive modes</w:t>
      </w:r>
      <w:r>
        <w:rPr>
          <w:lang w:val="en-US"/>
        </w:rPr>
        <w:tab/>
        <w:t>Lenovo</w:t>
      </w:r>
    </w:p>
    <w:p w14:paraId="792E967E" w14:textId="77777777" w:rsidR="00BD6348" w:rsidRDefault="00366475">
      <w:pPr>
        <w:pStyle w:val="0Maintext"/>
        <w:numPr>
          <w:ilvl w:val="0"/>
          <w:numId w:val="62"/>
        </w:numPr>
        <w:spacing w:after="120"/>
        <w:rPr>
          <w:lang w:val="en-US"/>
        </w:rPr>
      </w:pPr>
      <w:r>
        <w:rPr>
          <w:lang w:val="en-US"/>
        </w:rPr>
        <w:t>R1-2403127</w:t>
      </w:r>
      <w:r>
        <w:rPr>
          <w:lang w:val="en-US"/>
        </w:rPr>
        <w:tab/>
        <w:t>Discussion on LP-WUS operation in IDLE/INACTIVE modes</w:t>
      </w:r>
      <w:r>
        <w:rPr>
          <w:lang w:val="en-US"/>
        </w:rPr>
        <w:tab/>
        <w:t>LG Electronics</w:t>
      </w:r>
    </w:p>
    <w:p w14:paraId="0B50527E" w14:textId="77777777" w:rsidR="00BD6348" w:rsidRDefault="00366475">
      <w:pPr>
        <w:pStyle w:val="0Maintext"/>
        <w:numPr>
          <w:ilvl w:val="0"/>
          <w:numId w:val="62"/>
        </w:numPr>
        <w:spacing w:after="120"/>
        <w:rPr>
          <w:lang w:val="en-US"/>
        </w:rPr>
      </w:pPr>
      <w:r>
        <w:rPr>
          <w:lang w:val="en-US"/>
        </w:rPr>
        <w:t>R1-2403138</w:t>
      </w:r>
      <w:r>
        <w:rPr>
          <w:lang w:val="en-US"/>
        </w:rPr>
        <w:tab/>
        <w:t>Views on LP-WUS operation in IDLE/INACTIVE modes</w:t>
      </w:r>
      <w:r>
        <w:rPr>
          <w:lang w:val="en-US"/>
        </w:rPr>
        <w:tab/>
        <w:t>KT Corp.</w:t>
      </w:r>
    </w:p>
    <w:p w14:paraId="237962D9" w14:textId="77777777" w:rsidR="00BD6348" w:rsidRDefault="00366475">
      <w:pPr>
        <w:pStyle w:val="0Maintext"/>
        <w:numPr>
          <w:ilvl w:val="0"/>
          <w:numId w:val="62"/>
        </w:numPr>
        <w:spacing w:after="120"/>
        <w:rPr>
          <w:lang w:val="en-US"/>
        </w:rPr>
      </w:pPr>
      <w:r>
        <w:rPr>
          <w:lang w:val="en-US"/>
        </w:rPr>
        <w:t>R1-2403204</w:t>
      </w:r>
      <w:r>
        <w:rPr>
          <w:lang w:val="en-US"/>
        </w:rPr>
        <w:tab/>
        <w:t>LP-WUR operation in idle and inactive modes</w:t>
      </w:r>
      <w:r>
        <w:rPr>
          <w:lang w:val="en-US"/>
        </w:rPr>
        <w:tab/>
        <w:t>Qualcomm Incorporated</w:t>
      </w:r>
    </w:p>
    <w:p w14:paraId="02D1E5B8" w14:textId="77777777" w:rsidR="00BD6348" w:rsidRDefault="00366475">
      <w:pPr>
        <w:pStyle w:val="0Maintext"/>
        <w:numPr>
          <w:ilvl w:val="0"/>
          <w:numId w:val="62"/>
        </w:numPr>
        <w:spacing w:after="120"/>
        <w:rPr>
          <w:lang w:val="en-US"/>
        </w:rPr>
      </w:pPr>
      <w:r>
        <w:rPr>
          <w:lang w:val="en-US"/>
        </w:rPr>
        <w:t>R1-2403254</w:t>
      </w:r>
      <w:r>
        <w:rPr>
          <w:lang w:val="en-US"/>
        </w:rPr>
        <w:tab/>
        <w:t>Discussion on LP-WUS operation in IDLE/INACTIVE modes</w:t>
      </w:r>
      <w:r>
        <w:rPr>
          <w:lang w:val="en-US"/>
        </w:rPr>
        <w:tab/>
        <w:t>NTT DOCOMO, INC.</w:t>
      </w:r>
    </w:p>
    <w:p w14:paraId="496670E0" w14:textId="77777777" w:rsidR="00BD6348" w:rsidRDefault="00366475">
      <w:pPr>
        <w:pStyle w:val="0Maintext"/>
        <w:numPr>
          <w:ilvl w:val="0"/>
          <w:numId w:val="62"/>
        </w:numPr>
        <w:spacing w:after="120"/>
        <w:rPr>
          <w:lang w:val="en-US"/>
        </w:rPr>
      </w:pPr>
      <w:r>
        <w:rPr>
          <w:lang w:val="en-US"/>
        </w:rPr>
        <w:t>R1-2403277</w:t>
      </w:r>
      <w:r>
        <w:rPr>
          <w:lang w:val="en-US"/>
        </w:rPr>
        <w:tab/>
        <w:t>LP-WUS operation in IDLE and INACTIVE modes</w:t>
      </w:r>
      <w:r>
        <w:rPr>
          <w:lang w:val="en-US"/>
        </w:rPr>
        <w:tab/>
        <w:t>Ericsson</w:t>
      </w:r>
    </w:p>
    <w:p w14:paraId="7A052195" w14:textId="77777777" w:rsidR="00BD6348" w:rsidRDefault="00366475">
      <w:pPr>
        <w:pStyle w:val="0Maintext"/>
        <w:numPr>
          <w:ilvl w:val="0"/>
          <w:numId w:val="62"/>
        </w:numPr>
        <w:spacing w:after="120"/>
        <w:jc w:val="left"/>
        <w:rPr>
          <w:lang w:val="en-US"/>
        </w:rPr>
      </w:pPr>
      <w:r>
        <w:rPr>
          <w:lang w:val="en-US"/>
        </w:rPr>
        <w:t>R1-2403375</w:t>
      </w:r>
      <w:r>
        <w:rPr>
          <w:lang w:val="en-US"/>
        </w:rPr>
        <w:tab/>
        <w:t>On LP-WUS operation in IDLE/Inactive</w:t>
      </w:r>
      <w:r>
        <w:rPr>
          <w:lang w:val="en-US"/>
        </w:rPr>
        <w:tab/>
        <w:t>Nordic Semiconductor ASA</w:t>
      </w:r>
    </w:p>
    <w:p w14:paraId="31E64AAA" w14:textId="77777777" w:rsidR="00BD6348" w:rsidRDefault="00366475">
      <w:pPr>
        <w:pStyle w:val="Heading1"/>
      </w:pPr>
      <w:r>
        <w:t>Appendix A: Agreements from previous meetings</w:t>
      </w:r>
    </w:p>
    <w:p w14:paraId="6ACB2735" w14:textId="77777777" w:rsidR="00BD6348" w:rsidRDefault="00366475">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0EAC1916"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B4B2C24" w14:textId="77777777" w:rsidR="00BD6348" w:rsidRDefault="00366475">
      <w:pPr>
        <w:spacing w:after="0" w:line="240" w:lineRule="auto"/>
        <w:rPr>
          <w:rFonts w:eastAsia="Batang"/>
          <w:sz w:val="20"/>
          <w:lang w:bidi="ar"/>
        </w:rPr>
      </w:pPr>
      <w:r>
        <w:rPr>
          <w:rFonts w:eastAsia="Batang"/>
          <w:sz w:val="20"/>
          <w:lang w:bidi="ar"/>
        </w:rPr>
        <w:t>Multi-beam operations are supported for LP-WUS and LP-SS for idle mode</w:t>
      </w:r>
    </w:p>
    <w:p w14:paraId="0DE96867" w14:textId="77777777" w:rsidR="00BD6348" w:rsidRDefault="00BD6348">
      <w:pPr>
        <w:spacing w:after="0" w:line="240" w:lineRule="auto"/>
        <w:rPr>
          <w:rFonts w:eastAsia="Batang"/>
          <w:sz w:val="20"/>
          <w:lang w:bidi="ar"/>
        </w:rPr>
      </w:pPr>
    </w:p>
    <w:p w14:paraId="4E56ECB1"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7C321C2"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LP-WUS occasions (LOs) are defined for LP-WUS monitoring.</w:t>
      </w:r>
    </w:p>
    <w:p w14:paraId="13F2F90E" w14:textId="77777777" w:rsidR="00BD6348" w:rsidRDefault="00366475">
      <w:pPr>
        <w:numPr>
          <w:ilvl w:val="0"/>
          <w:numId w:val="14"/>
        </w:numPr>
        <w:spacing w:after="0" w:line="240" w:lineRule="auto"/>
        <w:rPr>
          <w:rFonts w:eastAsia="Batang"/>
          <w:sz w:val="20"/>
          <w:lang w:val="en-GB"/>
        </w:rPr>
      </w:pPr>
      <w:r>
        <w:rPr>
          <w:rFonts w:eastAsia="Batang"/>
          <w:sz w:val="20"/>
          <w:lang w:val="en-GB"/>
        </w:rPr>
        <w:t xml:space="preserve">Each LO has one or more LP-WUS monitoring occasions (MOs), where UE </w:t>
      </w:r>
      <w:r>
        <w:rPr>
          <w:rFonts w:eastAsia="Batang"/>
          <w:color w:val="FF0000"/>
          <w:sz w:val="20"/>
          <w:lang w:val="en-GB"/>
        </w:rPr>
        <w:t xml:space="preserve">can </w:t>
      </w:r>
      <w:proofErr w:type="gramStart"/>
      <w:r>
        <w:rPr>
          <w:rFonts w:eastAsia="Batang"/>
          <w:sz w:val="20"/>
          <w:lang w:val="en-GB"/>
        </w:rPr>
        <w:t>monitor</w:t>
      </w:r>
      <w:r>
        <w:rPr>
          <w:rFonts w:eastAsia="Batang"/>
          <w:strike/>
          <w:color w:val="FF0000"/>
          <w:sz w:val="20"/>
          <w:lang w:val="en-GB"/>
        </w:rPr>
        <w:t>s</w:t>
      </w:r>
      <w:proofErr w:type="gramEnd"/>
      <w:r>
        <w:rPr>
          <w:rFonts w:eastAsia="Batang"/>
          <w:sz w:val="20"/>
          <w:lang w:val="en-GB"/>
        </w:rPr>
        <w:t xml:space="preserve"> for LP-WUS transmission in each of the LP-WUS </w:t>
      </w:r>
      <w:proofErr w:type="spellStart"/>
      <w:r>
        <w:rPr>
          <w:rFonts w:eastAsia="Batang"/>
          <w:sz w:val="20"/>
          <w:lang w:val="en-GB"/>
        </w:rPr>
        <w:t>MOs.</w:t>
      </w:r>
      <w:proofErr w:type="spellEnd"/>
    </w:p>
    <w:p w14:paraId="6B493F03"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Different LP-WUS MOs may correspond to different beams in multi-beam operation</w:t>
      </w:r>
    </w:p>
    <w:p w14:paraId="74034761" w14:textId="77777777" w:rsidR="00BD6348" w:rsidRDefault="00366475">
      <w:pPr>
        <w:numPr>
          <w:ilvl w:val="1"/>
          <w:numId w:val="14"/>
        </w:numPr>
        <w:spacing w:after="0" w:line="240" w:lineRule="auto"/>
        <w:rPr>
          <w:rFonts w:eastAsia="Batang"/>
          <w:sz w:val="20"/>
          <w:lang w:val="en-GB"/>
        </w:rPr>
      </w:pPr>
      <w:r>
        <w:rPr>
          <w:rFonts w:eastAsia="Batang"/>
          <w:strike/>
          <w:color w:val="FF0000"/>
          <w:sz w:val="20"/>
          <w:szCs w:val="20"/>
          <w:lang w:val="en-GB"/>
        </w:rPr>
        <w:t xml:space="preserve">It is not precluded that </w:t>
      </w:r>
      <w:r>
        <w:rPr>
          <w:rFonts w:eastAsia="Batang"/>
          <w:color w:val="FF0000"/>
          <w:sz w:val="20"/>
          <w:szCs w:val="20"/>
          <w:lang w:val="en-GB"/>
        </w:rPr>
        <w:t xml:space="preserve">FFS whether or not </w:t>
      </w:r>
      <w:r>
        <w:rPr>
          <w:rFonts w:eastAsia="Batang"/>
          <w:sz w:val="20"/>
          <w:szCs w:val="20"/>
          <w:lang w:val="en-GB"/>
        </w:rPr>
        <w:t>each LO is defined as a time window that covers the corresponding LP-WUS MOs</w:t>
      </w:r>
    </w:p>
    <w:p w14:paraId="3CD646A8"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FFS details</w:t>
      </w:r>
    </w:p>
    <w:p w14:paraId="03615C99" w14:textId="77777777" w:rsidR="00BD6348" w:rsidRDefault="00366475">
      <w:pPr>
        <w:numPr>
          <w:ilvl w:val="0"/>
          <w:numId w:val="14"/>
        </w:numPr>
        <w:spacing w:after="0" w:line="240" w:lineRule="auto"/>
        <w:rPr>
          <w:rFonts w:eastAsia="Batang"/>
          <w:color w:val="FF0000"/>
          <w:sz w:val="20"/>
          <w:lang w:val="en-GB"/>
        </w:rPr>
      </w:pPr>
      <w:r>
        <w:rPr>
          <w:rFonts w:eastAsia="Batang"/>
          <w:color w:val="FF0000"/>
          <w:sz w:val="20"/>
          <w:szCs w:val="20"/>
          <w:lang w:val="en-GB"/>
        </w:rPr>
        <w:t>It is at least supported that a UE monitors LOs with a configured periodicity.</w:t>
      </w:r>
    </w:p>
    <w:p w14:paraId="492A0A96" w14:textId="77777777" w:rsidR="00BD6348" w:rsidRDefault="00366475">
      <w:pPr>
        <w:numPr>
          <w:ilvl w:val="0"/>
          <w:numId w:val="14"/>
        </w:numPr>
        <w:spacing w:after="0" w:line="240" w:lineRule="auto"/>
        <w:rPr>
          <w:rFonts w:eastAsia="Batang"/>
          <w:strike/>
          <w:color w:val="FF0000"/>
          <w:sz w:val="20"/>
          <w:lang w:val="en-GB"/>
        </w:rPr>
      </w:pPr>
      <w:r>
        <w:rPr>
          <w:rFonts w:eastAsia="Batang"/>
          <w:strike/>
          <w:color w:val="FF0000"/>
          <w:sz w:val="20"/>
          <w:szCs w:val="20"/>
          <w:lang w:val="en-GB"/>
        </w:rPr>
        <w:t>Each UE has a periodicity for LO monitoring, and it is at least supported that a UE monitors one LO per period.</w:t>
      </w:r>
    </w:p>
    <w:p w14:paraId="6CE4EE6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szCs w:val="20"/>
          <w:lang w:val="en-GB"/>
        </w:rPr>
        <w:t>FFS: A UE does not expect its LP-WUS monitoring occasions overlapping in time</w:t>
      </w:r>
      <w:r>
        <w:rPr>
          <w:rFonts w:eastAsia="Batang"/>
          <w:strike/>
          <w:color w:val="FF0000"/>
          <w:sz w:val="20"/>
          <w:lang w:val="en-GB"/>
        </w:rPr>
        <w:t xml:space="preserve"> </w:t>
      </w:r>
    </w:p>
    <w:p w14:paraId="259A3A4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lang w:val="en-GB"/>
        </w:rPr>
        <w:t xml:space="preserve">FFS: monitoring of multiple more than one LOs per period e.g. if LP-WUS common to all UEs is supported or in case of </w:t>
      </w:r>
      <w:proofErr w:type="spellStart"/>
      <w:r>
        <w:rPr>
          <w:rFonts w:eastAsia="Batang"/>
          <w:strike/>
          <w:color w:val="FF0000"/>
          <w:sz w:val="20"/>
          <w:lang w:val="en-GB"/>
        </w:rPr>
        <w:t>eDRX</w:t>
      </w:r>
      <w:proofErr w:type="spellEnd"/>
      <w:r>
        <w:rPr>
          <w:rFonts w:eastAsia="Batang"/>
          <w:strike/>
          <w:color w:val="FF0000"/>
          <w:sz w:val="20"/>
          <w:lang w:val="en-GB"/>
        </w:rPr>
        <w:t xml:space="preserve"> (if supported)</w:t>
      </w:r>
    </w:p>
    <w:p w14:paraId="28B9DE34" w14:textId="77777777" w:rsidR="00BD6348" w:rsidRDefault="00366475">
      <w:pPr>
        <w:numPr>
          <w:ilvl w:val="0"/>
          <w:numId w:val="14"/>
        </w:numPr>
        <w:spacing w:after="0" w:line="240" w:lineRule="auto"/>
        <w:rPr>
          <w:rFonts w:eastAsia="Malgun Gothic"/>
          <w:sz w:val="20"/>
          <w:szCs w:val="20"/>
          <w:lang w:val="en-GB" w:eastAsia="ko-KR"/>
        </w:rPr>
      </w:pPr>
      <w:r>
        <w:rPr>
          <w:rFonts w:eastAsia="Batang"/>
          <w:color w:val="FF0000"/>
          <w:sz w:val="20"/>
          <w:lang w:val="en-GB" w:eastAsia="ko-KR"/>
        </w:rPr>
        <w:t xml:space="preserve">FFS </w:t>
      </w:r>
      <w:proofErr w:type="spellStart"/>
      <w:r>
        <w:rPr>
          <w:rFonts w:eastAsia="Batang"/>
          <w:color w:val="FF0000"/>
          <w:sz w:val="20"/>
          <w:lang w:val="en-GB" w:eastAsia="ko-KR"/>
        </w:rPr>
        <w:t>eDRX</w:t>
      </w:r>
      <w:proofErr w:type="spellEnd"/>
      <w:r>
        <w:rPr>
          <w:rFonts w:eastAsia="Batang"/>
          <w:color w:val="FF0000"/>
          <w:sz w:val="20"/>
          <w:lang w:val="en-GB" w:eastAsia="ko-KR"/>
        </w:rPr>
        <w:t>, if supported</w:t>
      </w:r>
    </w:p>
    <w:p w14:paraId="7D8E3DC3" w14:textId="77777777" w:rsidR="00BD6348" w:rsidRDefault="00BD6348">
      <w:pPr>
        <w:spacing w:after="0" w:line="240" w:lineRule="auto"/>
        <w:rPr>
          <w:rFonts w:eastAsia="Batang"/>
          <w:sz w:val="20"/>
          <w:lang w:bidi="ar"/>
        </w:rPr>
      </w:pPr>
    </w:p>
    <w:p w14:paraId="54E46FFA"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lastRenderedPageBreak/>
        <w:t>Agreement</w:t>
      </w:r>
    </w:p>
    <w:p w14:paraId="5AA8B9B0" w14:textId="77777777" w:rsidR="00BD6348" w:rsidRDefault="00366475">
      <w:pPr>
        <w:spacing w:after="0" w:line="240" w:lineRule="auto"/>
        <w:rPr>
          <w:rFonts w:eastAsia="Batang"/>
          <w:sz w:val="20"/>
          <w:szCs w:val="14"/>
          <w:lang w:val="en-GB" w:eastAsia="en-US"/>
        </w:rPr>
      </w:pPr>
      <w:r>
        <w:rPr>
          <w:rFonts w:eastAsia="Batang"/>
          <w:sz w:val="20"/>
          <w:szCs w:val="14"/>
          <w:lang w:val="en-GB" w:eastAsia="en-US"/>
        </w:rPr>
        <w:t xml:space="preserve">For the case where a UE supports PEI and PEI is configured by the </w:t>
      </w:r>
      <w:proofErr w:type="spellStart"/>
      <w:r>
        <w:rPr>
          <w:rFonts w:eastAsia="Batang"/>
          <w:sz w:val="20"/>
          <w:szCs w:val="14"/>
          <w:lang w:val="en-GB" w:eastAsia="en-US"/>
        </w:rPr>
        <w:t>gNB</w:t>
      </w:r>
      <w:proofErr w:type="spellEnd"/>
      <w:r>
        <w:rPr>
          <w:rFonts w:eastAsia="Batang"/>
          <w:sz w:val="20"/>
          <w:szCs w:val="14"/>
          <w:lang w:val="en-GB" w:eastAsia="en-US"/>
        </w:rPr>
        <w:t>, after the UE receives LP-WUS indicating wake-up, it is up to UE implementation whether to monitor PEI or not.</w:t>
      </w:r>
    </w:p>
    <w:p w14:paraId="15E8760C" w14:textId="77777777" w:rsidR="00BD6348" w:rsidRDefault="00BD6348">
      <w:pPr>
        <w:spacing w:after="0" w:line="240" w:lineRule="auto"/>
        <w:rPr>
          <w:rFonts w:eastAsia="Batang"/>
          <w:sz w:val="20"/>
          <w:lang w:val="en-GB" w:bidi="ar"/>
        </w:rPr>
      </w:pPr>
    </w:p>
    <w:p w14:paraId="12056D6C"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5439183"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It is supported that the UE monitors the legacy PO after receiving LP-WUS indicating wake-up.</w:t>
      </w:r>
    </w:p>
    <w:p w14:paraId="3C324128" w14:textId="77777777" w:rsidR="00BD6348" w:rsidRDefault="00366475">
      <w:pPr>
        <w:numPr>
          <w:ilvl w:val="0"/>
          <w:numId w:val="11"/>
        </w:numPr>
        <w:spacing w:after="0" w:line="240" w:lineRule="auto"/>
        <w:rPr>
          <w:rFonts w:eastAsia="Batang"/>
          <w:sz w:val="20"/>
          <w:lang w:val="en-GB"/>
        </w:rPr>
      </w:pPr>
      <w:r>
        <w:rPr>
          <w:rFonts w:eastAsia="Batang"/>
          <w:sz w:val="20"/>
          <w:lang w:val="en-GB"/>
        </w:rPr>
        <w:t>FFS: support of UE monitoring dynamic PO</w:t>
      </w:r>
    </w:p>
    <w:p w14:paraId="6EFA6B07" w14:textId="77777777" w:rsidR="00BD6348" w:rsidRDefault="00BD6348">
      <w:pPr>
        <w:spacing w:after="0" w:line="240" w:lineRule="auto"/>
        <w:rPr>
          <w:rFonts w:eastAsia="Batang"/>
          <w:sz w:val="20"/>
          <w:lang w:val="en-GB" w:bidi="ar"/>
        </w:rPr>
      </w:pPr>
    </w:p>
    <w:p w14:paraId="17E8E109" w14:textId="77777777" w:rsidR="00BD6348" w:rsidRDefault="00366475">
      <w:pPr>
        <w:spacing w:after="0" w:line="240" w:lineRule="auto"/>
        <w:rPr>
          <w:rFonts w:eastAsia="Batang"/>
          <w:b/>
          <w:bCs/>
          <w:sz w:val="20"/>
          <w:szCs w:val="20"/>
          <w:lang w:val="en-GB" w:eastAsia="en-US"/>
        </w:rPr>
      </w:pPr>
      <w:r>
        <w:rPr>
          <w:rFonts w:eastAsia="Batang"/>
          <w:b/>
          <w:bCs/>
          <w:sz w:val="20"/>
          <w:szCs w:val="20"/>
          <w:lang w:val="en-GB" w:eastAsia="en-US"/>
        </w:rPr>
        <w:t>Conclusion</w:t>
      </w:r>
    </w:p>
    <w:p w14:paraId="5C0DC28D"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For idle/inactive mode, how to map a UE to a subgroup ID for LP-WUS is left to RAN2 to decide.</w:t>
      </w:r>
    </w:p>
    <w:p w14:paraId="16ED827A" w14:textId="77777777" w:rsidR="00BD6348" w:rsidRDefault="00BD6348">
      <w:pPr>
        <w:pStyle w:val="0Maintext"/>
        <w:spacing w:after="120"/>
        <w:ind w:firstLine="0"/>
      </w:pPr>
    </w:p>
    <w:p w14:paraId="30B34156" w14:textId="77777777" w:rsidR="00BD6348" w:rsidRDefault="00366475">
      <w:pPr>
        <w:pStyle w:val="Heading1"/>
      </w:pPr>
      <w:r>
        <w:t>Appendix B: Proposals from contributions</w:t>
      </w:r>
    </w:p>
    <w:p w14:paraId="67DE50DD" w14:textId="77777777" w:rsidR="00BD6348" w:rsidRDefault="00366475">
      <w:pPr>
        <w:pStyle w:val="Heading2"/>
        <w:numPr>
          <w:ilvl w:val="0"/>
          <w:numId w:val="0"/>
        </w:numPr>
        <w:rPr>
          <w:sz w:val="20"/>
          <w:szCs w:val="20"/>
        </w:rPr>
      </w:pPr>
      <w:r>
        <w:rPr>
          <w:sz w:val="20"/>
          <w:szCs w:val="20"/>
        </w:rPr>
        <w:t>[1]</w:t>
      </w:r>
      <w:r>
        <w:rPr>
          <w:sz w:val="20"/>
          <w:szCs w:val="20"/>
        </w:rPr>
        <w:tab/>
        <w:t>R1-2401983</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D6348" w14:paraId="616DFF7B" w14:textId="77777777">
        <w:tc>
          <w:tcPr>
            <w:tcW w:w="9350" w:type="dxa"/>
          </w:tcPr>
          <w:p w14:paraId="56D11935"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2EC0E7D0" w14:textId="77777777" w:rsidR="00BD6348" w:rsidRDefault="00366475">
            <w:pPr>
              <w:autoSpaceDE w:val="0"/>
              <w:autoSpaceDN w:val="0"/>
              <w:adjustRightInd w:val="0"/>
              <w:snapToGrid w:val="0"/>
              <w:spacing w:after="120"/>
              <w:jc w:val="both"/>
              <w:rPr>
                <w:rFonts w:eastAsia="SimSun"/>
                <w:b/>
                <w:i/>
                <w:sz w:val="20"/>
                <w:szCs w:val="20"/>
                <w:lang w:eastAsia="ja-JP"/>
              </w:rPr>
            </w:pPr>
            <w:r>
              <w:rPr>
                <w:rFonts w:eastAsia="SimSun"/>
                <w:b/>
                <w:i/>
                <w:sz w:val="20"/>
                <w:szCs w:val="20"/>
                <w:lang w:eastAsia="ja-JP"/>
              </w:rPr>
              <w:t>Observation 2:  Option 1, which includes a bitmap in the LP-WUS with each bit corresponding to one subgroup, does not specify the information that should be used to target specific UEs or subgroups of UEs.</w:t>
            </w:r>
          </w:p>
          <w:p w14:paraId="3989DD12"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78F2D274" w14:textId="77777777" w:rsidR="00BD6348" w:rsidRDefault="00366475">
            <w:pPr>
              <w:autoSpaceDE w:val="0"/>
              <w:autoSpaceDN w:val="0"/>
              <w:adjustRightInd w:val="0"/>
              <w:snapToGrid w:val="0"/>
              <w:spacing w:after="12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1680A0F5" w14:textId="77777777" w:rsidR="00BD6348" w:rsidRDefault="00366475">
            <w:pPr>
              <w:autoSpaceDE w:val="0"/>
              <w:autoSpaceDN w:val="0"/>
              <w:adjustRightInd w:val="0"/>
              <w:snapToGrid w:val="0"/>
              <w:spacing w:after="12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5FAB915F"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53F4D67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72D42463"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8: For the activation/de-activation of LP-WUS monitoring in the idle/inactive state, Alt1a and Alt1b are not feasible options since they focus on the transmission of both PEI and LP-WUS, which increase the UE power consumption. </w:t>
            </w:r>
          </w:p>
          <w:p w14:paraId="4F84DAA8"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Observation 9: The activation and deactivation of LP-WUS monitoring are two separate features/functions. In the idle/inactive state, the signaling used for deactivation of LP-WUS monitoring may not be suitable for LP-WUS activation.</w:t>
            </w:r>
          </w:p>
          <w:p w14:paraId="36C54010"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10: In idle/inactive state SIB can only be feasible for deactivating the LP-WUS monitoring. </w:t>
            </w:r>
          </w:p>
          <w:p w14:paraId="4837884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11: The utilization of PSS, SSS, PBCH, DMRS, and other reference signals for LP-WUR based RRM measurement may introduce complexity in signal decoding at the LP-WUR, and impact the legacy procedures of the MR. </w:t>
            </w:r>
          </w:p>
          <w:p w14:paraId="15738C78" w14:textId="77777777" w:rsidR="00BD6348" w:rsidRDefault="00BD6348">
            <w:pPr>
              <w:autoSpaceDE w:val="0"/>
              <w:autoSpaceDN w:val="0"/>
              <w:adjustRightInd w:val="0"/>
              <w:snapToGrid w:val="0"/>
              <w:spacing w:after="120" w:line="240" w:lineRule="auto"/>
              <w:jc w:val="both"/>
              <w:rPr>
                <w:rFonts w:eastAsia="SimSun"/>
                <w:b/>
                <w:i/>
                <w:sz w:val="20"/>
                <w:szCs w:val="20"/>
                <w:lang w:eastAsia="en-US"/>
              </w:rPr>
            </w:pPr>
          </w:p>
          <w:p w14:paraId="0CE0A36D"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20EA392F"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54A07679"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p w14:paraId="2AEDD4DA" w14:textId="77777777" w:rsidR="00BD6348" w:rsidRDefault="00366475">
            <w:pPr>
              <w:autoSpaceDE w:val="0"/>
              <w:autoSpaceDN w:val="0"/>
              <w:adjustRightInd w:val="0"/>
              <w:snapToGrid w:val="0"/>
              <w:spacing w:after="12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010B8152"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316CDD43"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38712F34" w14:textId="77777777" w:rsidR="00BD6348" w:rsidRDefault="00BD6348">
            <w:pPr>
              <w:autoSpaceDE w:val="0"/>
              <w:autoSpaceDN w:val="0"/>
              <w:adjustRightInd w:val="0"/>
              <w:snapToGrid w:val="0"/>
              <w:spacing w:after="120" w:line="240" w:lineRule="auto"/>
              <w:jc w:val="both"/>
              <w:rPr>
                <w:rFonts w:eastAsia="SimSun"/>
                <w:b/>
                <w:color w:val="24292F"/>
                <w:sz w:val="20"/>
                <w:szCs w:val="20"/>
                <w:lang w:eastAsia="en-US"/>
              </w:rPr>
            </w:pPr>
          </w:p>
          <w:p w14:paraId="692CB764" w14:textId="77777777" w:rsidR="00BD6348" w:rsidRDefault="00366475">
            <w:pPr>
              <w:autoSpaceDE w:val="0"/>
              <w:autoSpaceDN w:val="0"/>
              <w:adjustRightInd w:val="0"/>
              <w:snapToGrid w:val="0"/>
              <w:spacing w:after="12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3846339" w14:textId="77777777" w:rsidR="00BD6348" w:rsidRDefault="00366475">
            <w:p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 xml:space="preserve">Proposal 6: For LO association with PO support all options. </w:t>
            </w:r>
          </w:p>
          <w:p w14:paraId="38DF7120"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1: One-to-one mapping between LO and PO</w:t>
            </w:r>
          </w:p>
          <w:p w14:paraId="6F03B65C"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2: One LO can be associated with multiple POs</w:t>
            </w:r>
          </w:p>
          <w:p w14:paraId="7C77CA2D"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3: Multiple LOs can be associated with one PO</w:t>
            </w:r>
          </w:p>
          <w:p w14:paraId="1A9409C6"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lastRenderedPageBreak/>
              <w:t xml:space="preserve">Proposal 7: Consider the LP-WUS as an alternative option for paging early indication. </w:t>
            </w:r>
          </w:p>
          <w:p w14:paraId="3C47BA49"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Proposal 8: The following procedures can be considered after the MR of UE wake-up from ultra-deep sleep</w:t>
            </w:r>
          </w:p>
          <w:p w14:paraId="26C255B1"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Perform PO monitoring, and afterwards follow legacy procedures</w:t>
            </w:r>
          </w:p>
          <w:p w14:paraId="085E329C"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p w14:paraId="20C82CD7" w14:textId="77777777" w:rsidR="00BD6348" w:rsidRDefault="00BD6348">
            <w:pPr>
              <w:spacing w:after="0" w:line="240" w:lineRule="auto"/>
              <w:ind w:left="720"/>
              <w:rPr>
                <w:rFonts w:eastAsia="SimSun"/>
                <w:b/>
                <w:sz w:val="20"/>
                <w:szCs w:val="20"/>
                <w:lang w:eastAsia="en-US"/>
              </w:rPr>
            </w:pPr>
          </w:p>
          <w:p w14:paraId="3A6D075A"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03BFD9F8"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7219C380"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11: Support periodic LP-SS for the LP-WUR based RRM measurements. </w:t>
            </w:r>
          </w:p>
        </w:tc>
      </w:tr>
    </w:tbl>
    <w:p w14:paraId="53EF06CC" w14:textId="77777777" w:rsidR="00BD6348" w:rsidRDefault="00BD6348">
      <w:pPr>
        <w:spacing w:after="120"/>
        <w:rPr>
          <w:sz w:val="20"/>
          <w:szCs w:val="15"/>
        </w:rPr>
      </w:pPr>
    </w:p>
    <w:p w14:paraId="13E49648" w14:textId="77777777" w:rsidR="00BD6348" w:rsidRDefault="00BD6348">
      <w:pPr>
        <w:spacing w:after="120"/>
        <w:rPr>
          <w:sz w:val="20"/>
          <w:szCs w:val="15"/>
        </w:rPr>
      </w:pPr>
    </w:p>
    <w:p w14:paraId="4365F749" w14:textId="77777777" w:rsidR="00BD6348" w:rsidRDefault="00366475">
      <w:pPr>
        <w:pStyle w:val="Heading2"/>
        <w:numPr>
          <w:ilvl w:val="0"/>
          <w:numId w:val="0"/>
        </w:numPr>
        <w:rPr>
          <w:sz w:val="20"/>
          <w:szCs w:val="20"/>
        </w:rPr>
      </w:pPr>
      <w:r>
        <w:rPr>
          <w:sz w:val="20"/>
          <w:szCs w:val="20"/>
        </w:rPr>
        <w:t>[2]</w:t>
      </w:r>
      <w:r>
        <w:rPr>
          <w:sz w:val="20"/>
          <w:szCs w:val="20"/>
        </w:rPr>
        <w:tab/>
        <w:t>R1-2402000</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D6348" w14:paraId="008A5D79" w14:textId="77777777">
        <w:tc>
          <w:tcPr>
            <w:tcW w:w="9350" w:type="dxa"/>
          </w:tcPr>
          <w:p w14:paraId="39CC8F06" w14:textId="77777777" w:rsidR="00BD6348" w:rsidRDefault="00366475">
            <w:pPr>
              <w:kinsoku w:val="0"/>
              <w:overflowPunct w:val="0"/>
              <w:autoSpaceDE w:val="0"/>
              <w:autoSpaceDN w:val="0"/>
              <w:adjustRightInd w:val="0"/>
              <w:snapToGrid w:val="0"/>
              <w:spacing w:after="120" w:line="240" w:lineRule="auto"/>
              <w:jc w:val="both"/>
              <w:rPr>
                <w:rFonts w:eastAsia="MS Mincho"/>
                <w:sz w:val="22"/>
                <w:szCs w:val="22"/>
                <w:u w:val="single"/>
                <w:lang w:eastAsia="ja-JP"/>
              </w:rPr>
            </w:pPr>
            <w:r>
              <w:rPr>
                <w:rFonts w:eastAsia="MS Mincho"/>
                <w:sz w:val="22"/>
                <w:szCs w:val="22"/>
                <w:u w:val="single"/>
                <w:lang w:eastAsia="ja-JP"/>
              </w:rPr>
              <w:t>Observations:</w:t>
            </w:r>
          </w:p>
          <w:p w14:paraId="7797BB68"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i/>
                <w:sz w:val="22"/>
                <w:szCs w:val="22"/>
              </w:rPr>
            </w:pPr>
            <w:r>
              <w:rPr>
                <w:rFonts w:eastAsia="SimSun"/>
                <w:b/>
                <w:i/>
                <w:sz w:val="22"/>
                <w:szCs w:val="22"/>
                <w:lang w:eastAsia="en-US"/>
              </w:rPr>
              <w:t>The existing subgrouping mechanisms of R17 PEI in RAN2 specification can easily adapt to larger number of subgroups, i.e. a maximum subgroup number larger than 8 only requires a parameter replacement in existing subgrouping formula. Therefore, supporting larger subgroup number for LP-WUS only requires negligible RAN2 efforts and no CN specification effort.</w:t>
            </w:r>
          </w:p>
          <w:p w14:paraId="12FD8A02"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Due to the extremely high transition energy of ultra-deep sleep, little power saving gain and even negative power saving gain may be introduced by LP-WUS, if the effective paging rate is high.</w:t>
            </w:r>
          </w:p>
          <w:p w14:paraId="23A420B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To get good power saving gain, the effective paging rate of LP-WUS should be better to &lt; 3%.</w:t>
            </w:r>
          </w:p>
          <w:p w14:paraId="6A877926"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The evaluation assumption that only 10 UEs monitoring the same PO may be not reasonable for LP-WUS design, which should be re-discussed.</w:t>
            </w:r>
          </w:p>
          <w:p w14:paraId="6A3F85E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Within an I-DRX cycle, the number of LOs can be smaller than that of POs, which is beneficial for reducing the signaling overhead, as well as giving </w:t>
            </w:r>
            <w:proofErr w:type="spellStart"/>
            <w:r>
              <w:rPr>
                <w:rFonts w:eastAsia="SimSun"/>
                <w:b/>
                <w:i/>
                <w:sz w:val="22"/>
                <w:szCs w:val="22"/>
                <w:lang w:eastAsia="en-US"/>
              </w:rPr>
              <w:t>gNB</w:t>
            </w:r>
            <w:proofErr w:type="spellEnd"/>
            <w:r>
              <w:rPr>
                <w:rFonts w:eastAsia="SimSun"/>
                <w:b/>
                <w:i/>
                <w:sz w:val="22"/>
                <w:szCs w:val="22"/>
                <w:lang w:eastAsia="en-US"/>
              </w:rPr>
              <w:t xml:space="preserve"> more scheduling flexibility.</w:t>
            </w:r>
          </w:p>
          <w:p w14:paraId="22004290"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Based on the requirements/assumptions in TR37.910, to achieve effective paging rate &lt;=3%, up to ~20-bit information to distinguish a group/subgroup may be needed.</w:t>
            </w:r>
          </w:p>
          <w:p w14:paraId="7F0653C4"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To support finer granularity of groups/subgroups than PEI, more than 11-bit information to distinguish a group/subgroup </w:t>
            </w:r>
            <w:r>
              <w:rPr>
                <w:rFonts w:eastAsia="SimSun" w:hint="eastAsia"/>
                <w:b/>
                <w:i/>
                <w:sz w:val="22"/>
                <w:szCs w:val="22"/>
              </w:rPr>
              <w:t>is</w:t>
            </w:r>
            <w:r>
              <w:rPr>
                <w:rFonts w:eastAsia="SimSun"/>
                <w:b/>
                <w:i/>
                <w:sz w:val="22"/>
                <w:szCs w:val="22"/>
                <w:lang w:eastAsia="en-US"/>
              </w:rPr>
              <w:t xml:space="preserve"> needed.</w:t>
            </w:r>
          </w:p>
          <w:p w14:paraId="30C8950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Larger FAR leads to lower power saving gain due to additional MR transition.</w:t>
            </w:r>
          </w:p>
          <w:p w14:paraId="1A099C6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Defining LP-WUS </w:t>
            </w:r>
            <w:r>
              <w:rPr>
                <w:rFonts w:eastAsia="SimSun" w:hint="eastAsia"/>
                <w:b/>
                <w:i/>
                <w:sz w:val="22"/>
                <w:szCs w:val="22"/>
              </w:rPr>
              <w:t>MO</w:t>
            </w:r>
            <w:r>
              <w:rPr>
                <w:rFonts w:eastAsia="SimSun"/>
                <w:b/>
                <w:i/>
                <w:sz w:val="22"/>
                <w:szCs w:val="22"/>
                <w:lang w:eastAsia="en-US"/>
              </w:rPr>
              <w:t xml:space="preserve"> is helpful to reduce the number of attempts, which can reduce the FAR and thus increase the power saving gain.</w:t>
            </w:r>
          </w:p>
          <w:p w14:paraId="7DC144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 xml:space="preserve">Continuous monitoring can reduce paging latency and can provide </w:t>
            </w:r>
            <w:proofErr w:type="spellStart"/>
            <w:r>
              <w:rPr>
                <w:rFonts w:eastAsia="SimSun"/>
                <w:b/>
                <w:i/>
                <w:sz w:val="22"/>
                <w:szCs w:val="22"/>
              </w:rPr>
              <w:t>gNB</w:t>
            </w:r>
            <w:proofErr w:type="spellEnd"/>
            <w:r>
              <w:rPr>
                <w:rFonts w:eastAsia="SimSun"/>
                <w:b/>
                <w:i/>
                <w:sz w:val="22"/>
                <w:szCs w:val="22"/>
              </w:rPr>
              <w:t xml:space="preserve"> more flexibility of LP-WUS transmission.</w:t>
            </w:r>
          </w:p>
          <w:p w14:paraId="7A7F06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When e-DRX is configured, the power saving gain provided by LP-WUS is not attractive.</w:t>
            </w:r>
          </w:p>
          <w:p w14:paraId="763A8F09"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LP-WUR can assist the re-sync procedure of MR, which can reduce the power consumption and latency.</w:t>
            </w:r>
          </w:p>
          <w:p w14:paraId="3F8E48BA"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Deploying LP-WUS in only some bands/carriers helps to reduce the cost of LP-WUR and the system overhead of the network, thus the number bands/carriers supported by LP-WUR can be less than for the MR.</w:t>
            </w:r>
          </w:p>
          <w:p w14:paraId="5088D62B" w14:textId="77777777" w:rsidR="00BD6348" w:rsidRDefault="00BD6348">
            <w:pPr>
              <w:kinsoku w:val="0"/>
              <w:overflowPunct w:val="0"/>
              <w:autoSpaceDE w:val="0"/>
              <w:autoSpaceDN w:val="0"/>
              <w:adjustRightInd w:val="0"/>
              <w:snapToGrid w:val="0"/>
              <w:spacing w:after="120" w:line="240" w:lineRule="auto"/>
              <w:jc w:val="both"/>
              <w:rPr>
                <w:rFonts w:eastAsia="SimSun"/>
                <w:kern w:val="2"/>
                <w:sz w:val="22"/>
                <w:szCs w:val="22"/>
                <w:lang w:val="en-GB"/>
              </w:rPr>
            </w:pPr>
          </w:p>
          <w:p w14:paraId="2C8D1E37" w14:textId="77777777" w:rsidR="00BD6348" w:rsidRDefault="00366475">
            <w:pPr>
              <w:kinsoku w:val="0"/>
              <w:overflowPunct w:val="0"/>
              <w:autoSpaceDE w:val="0"/>
              <w:autoSpaceDN w:val="0"/>
              <w:adjustRightInd w:val="0"/>
              <w:snapToGrid w:val="0"/>
              <w:spacing w:after="120" w:line="240" w:lineRule="auto"/>
              <w:jc w:val="both"/>
              <w:rPr>
                <w:rFonts w:eastAsia="Microsoft YaHei"/>
                <w:iCs/>
                <w:sz w:val="22"/>
                <w:szCs w:val="22"/>
                <w:u w:val="single"/>
              </w:rPr>
            </w:pPr>
            <w:r>
              <w:rPr>
                <w:rFonts w:eastAsia="Microsoft YaHei"/>
                <w:iCs/>
                <w:sz w:val="22"/>
                <w:szCs w:val="22"/>
                <w:u w:val="single"/>
              </w:rPr>
              <w:t>Proposals:</w:t>
            </w:r>
          </w:p>
          <w:p w14:paraId="3CCD01B7" w14:textId="77777777" w:rsidR="00BD6348" w:rsidRDefault="00BD6348">
            <w:pPr>
              <w:kinsoku w:val="0"/>
              <w:overflowPunct w:val="0"/>
              <w:autoSpaceDE w:val="0"/>
              <w:autoSpaceDN w:val="0"/>
              <w:adjustRightInd w:val="0"/>
              <w:snapToGrid w:val="0"/>
              <w:spacing w:after="120" w:line="240" w:lineRule="auto"/>
              <w:jc w:val="both"/>
              <w:rPr>
                <w:rFonts w:eastAsia="Microsoft YaHei"/>
                <w:iCs/>
                <w:sz w:val="22"/>
                <w:szCs w:val="22"/>
                <w:u w:val="single"/>
              </w:rPr>
            </w:pPr>
          </w:p>
          <w:p w14:paraId="1FC7AC3D" w14:textId="77777777" w:rsidR="00BD6348" w:rsidRDefault="00366475">
            <w:pPr>
              <w:numPr>
                <w:ilvl w:val="0"/>
                <w:numId w:val="64"/>
              </w:numPr>
              <w:kinsoku w:val="0"/>
              <w:overflowPunct w:val="0"/>
              <w:autoSpaceDE w:val="0"/>
              <w:autoSpaceDN w:val="0"/>
              <w:adjustRightInd w:val="0"/>
              <w:snapToGrid w:val="0"/>
              <w:spacing w:after="120" w:line="240" w:lineRule="auto"/>
              <w:jc w:val="both"/>
              <w:rPr>
                <w:rFonts w:eastAsia="SimSun"/>
                <w:b/>
                <w:i/>
                <w:sz w:val="22"/>
                <w:szCs w:val="22"/>
                <w:lang w:val="en-GB"/>
              </w:rPr>
            </w:pPr>
            <w:r>
              <w:rPr>
                <w:rFonts w:eastAsia="SimSun"/>
                <w:b/>
                <w:i/>
                <w:sz w:val="22"/>
                <w:szCs w:val="22"/>
                <w:lang w:val="en-GB"/>
              </w:rPr>
              <w:t xml:space="preserve">The block of information bits carried in LP-WUS monitoring occasion contains group ID information whose bit length is configurable to support various network deployments, UE densities and traffic statistics. </w:t>
            </w:r>
          </w:p>
          <w:p w14:paraId="4A276312" w14:textId="77777777" w:rsidR="00BD6348" w:rsidRDefault="00366475">
            <w:pPr>
              <w:numPr>
                <w:ilvl w:val="0"/>
                <w:numId w:val="36"/>
              </w:numPr>
              <w:autoSpaceDE w:val="0"/>
              <w:autoSpaceDN w:val="0"/>
              <w:adjustRightInd w:val="0"/>
              <w:snapToGrid w:val="0"/>
              <w:spacing w:after="120" w:line="240" w:lineRule="auto"/>
              <w:jc w:val="both"/>
              <w:rPr>
                <w:rFonts w:eastAsia="SimSun"/>
                <w:b/>
                <w:i/>
                <w:sz w:val="22"/>
                <w:szCs w:val="22"/>
              </w:rPr>
            </w:pPr>
            <w:r>
              <w:rPr>
                <w:rFonts w:eastAsia="SimSun"/>
                <w:b/>
                <w:i/>
                <w:sz w:val="22"/>
                <w:szCs w:val="22"/>
              </w:rPr>
              <w:t>Configuring up to 16-bit information is supported</w:t>
            </w:r>
            <w:r>
              <w:rPr>
                <w:rFonts w:eastAsia="SimSun" w:hint="eastAsia"/>
                <w:b/>
                <w:i/>
                <w:sz w:val="22"/>
                <w:szCs w:val="22"/>
              </w:rPr>
              <w:t>.</w:t>
            </w:r>
          </w:p>
          <w:p w14:paraId="64108B3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Cell information can be indicated by LP-SS.</w:t>
            </w:r>
          </w:p>
          <w:p w14:paraId="69BAC45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The starting symbol of LP-WUS MO is aligned with the symbol grid of legacy NR system.</w:t>
            </w:r>
          </w:p>
          <w:p w14:paraId="3D0ABF8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bookmarkStart w:id="2" w:name="_Hlk163065407"/>
            <w:r>
              <w:rPr>
                <w:rFonts w:eastAsia="SimSun"/>
                <w:b/>
                <w:i/>
                <w:sz w:val="22"/>
                <w:szCs w:val="22"/>
                <w:lang w:val="en-GB"/>
              </w:rPr>
              <w:t xml:space="preserve">From network perspective single LO with periodicity equal to one DRX cycle can be configured to all UEs so that all the potential LP-WUS MO resources available from network </w:t>
            </w:r>
            <w:r>
              <w:rPr>
                <w:rFonts w:eastAsia="SimSun"/>
                <w:b/>
                <w:i/>
                <w:sz w:val="22"/>
                <w:szCs w:val="22"/>
                <w:lang w:val="en-GB"/>
              </w:rPr>
              <w:lastRenderedPageBreak/>
              <w:t>perspective in one DRX cycle can be shared and monitored by all UEs irrespective of their PO grouping.</w:t>
            </w:r>
          </w:p>
          <w:bookmarkEnd w:id="2"/>
          <w:p w14:paraId="606379C9"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The following issues need to be discussed to support duty-cycle monitoring of LP-WUS</w:t>
            </w:r>
          </w:p>
          <w:p w14:paraId="6343EDA2"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w:t>
            </w:r>
            <w:r>
              <w:rPr>
                <w:rFonts w:eastAsia="SimSun"/>
                <w:sz w:val="22"/>
                <w:szCs w:val="22"/>
                <w:lang w:eastAsia="en-US"/>
              </w:rPr>
              <w:t xml:space="preserve"> </w:t>
            </w:r>
            <w:r>
              <w:rPr>
                <w:rFonts w:eastAsia="SimSun"/>
                <w:b/>
                <w:i/>
                <w:sz w:val="22"/>
                <w:szCs w:val="22"/>
              </w:rPr>
              <w:t>balance the tradeoff between collision probability and LP-WUR power consumption.</w:t>
            </w:r>
          </w:p>
          <w:p w14:paraId="400042FB"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reduce the network resource/energy for common information transmission.</w:t>
            </w:r>
          </w:p>
          <w:p w14:paraId="65167CEF"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provide system level timing information for an LP-WUR to locate its monitoring duration.</w:t>
            </w:r>
          </w:p>
          <w:p w14:paraId="2AC3D04A"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The periodicity and duration of LO for a UE can be configured independent from its corresponding PO</w:t>
            </w:r>
          </w:p>
          <w:p w14:paraId="351A7D3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Entry/exit of LP-WUS monitoring are based on preconfigured criteria, while some exception cases where the criteria are not applied can be introduced</w:t>
            </w:r>
            <w:r>
              <w:rPr>
                <w:rFonts w:eastAsia="SimSun"/>
                <w:b/>
                <w:i/>
                <w:sz w:val="22"/>
                <w:szCs w:val="22"/>
              </w:rPr>
              <w:t>.</w:t>
            </w:r>
          </w:p>
          <w:p w14:paraId="5441F0F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LP-WUS with e-DRX is deprioritized</w:t>
            </w:r>
            <w:r>
              <w:rPr>
                <w:rFonts w:eastAsia="SimSun"/>
                <w:b/>
                <w:i/>
                <w:sz w:val="22"/>
                <w:szCs w:val="22"/>
              </w:rPr>
              <w:t>.</w:t>
            </w:r>
          </w:p>
          <w:p w14:paraId="00C5C2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rPr>
              <w:t>For shorter paging latency, dynamic PO can be monitored by a UE that is waken-up by LP-WUS where the time gap between the dynamic PO and the received LP-WUS signal is not less than the transition time required by wake-up processing.</w:t>
            </w:r>
          </w:p>
          <w:p w14:paraId="3DBA8DAF"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 xml:space="preserve">The transition time required by wake-up processing, i.e. the time from LP-WUS processing in LP-WUR to MR ready for paging monitoring should be known by </w:t>
            </w:r>
            <w:proofErr w:type="spellStart"/>
            <w:r>
              <w:rPr>
                <w:rFonts w:eastAsia="SimSun"/>
                <w:b/>
                <w:i/>
                <w:sz w:val="22"/>
                <w:szCs w:val="22"/>
              </w:rPr>
              <w:t>gNB</w:t>
            </w:r>
            <w:proofErr w:type="spellEnd"/>
            <w:r>
              <w:rPr>
                <w:rFonts w:eastAsia="SimSun"/>
                <w:b/>
                <w:i/>
                <w:sz w:val="22"/>
                <w:szCs w:val="22"/>
              </w:rPr>
              <w:t>.</w:t>
            </w:r>
          </w:p>
          <w:p w14:paraId="38DA4A6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hint="eastAsia"/>
                <w:b/>
                <w:i/>
                <w:sz w:val="22"/>
                <w:szCs w:val="22"/>
              </w:rPr>
              <w:t>S</w:t>
            </w:r>
            <w:r>
              <w:rPr>
                <w:rFonts w:eastAsia="SimSun"/>
                <w:b/>
                <w:i/>
                <w:sz w:val="22"/>
                <w:szCs w:val="22"/>
              </w:rPr>
              <w:t>tudy whether time and frequency information of LP-WUR can be utilized by MR to reduce the transition time, e.g. reducing the time of re-sync procedure of MR.</w:t>
            </w:r>
          </w:p>
          <w:p w14:paraId="2964BF23"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Multiple transition time are defined considering at least different LP-WUR types and sleep states.</w:t>
            </w:r>
          </w:p>
          <w:p w14:paraId="19056F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bCs/>
                <w:i/>
                <w:iCs/>
                <w:sz w:val="22"/>
                <w:szCs w:val="22"/>
              </w:rPr>
              <w:t>For Idle/Inactive mode, a UE can be informed which neighboring cells LP-WUS feature is enabled in.</w:t>
            </w:r>
          </w:p>
        </w:tc>
      </w:tr>
    </w:tbl>
    <w:p w14:paraId="57308F4C" w14:textId="77777777" w:rsidR="00BD6348" w:rsidRDefault="00BD6348">
      <w:pPr>
        <w:spacing w:after="120"/>
        <w:rPr>
          <w:sz w:val="20"/>
          <w:szCs w:val="15"/>
        </w:rPr>
      </w:pPr>
    </w:p>
    <w:p w14:paraId="7CF6341E" w14:textId="77777777" w:rsidR="00BD6348" w:rsidRDefault="00366475">
      <w:pPr>
        <w:pStyle w:val="Heading2"/>
        <w:numPr>
          <w:ilvl w:val="0"/>
          <w:numId w:val="0"/>
        </w:numPr>
        <w:rPr>
          <w:sz w:val="20"/>
          <w:szCs w:val="20"/>
        </w:rPr>
      </w:pPr>
      <w:r>
        <w:rPr>
          <w:sz w:val="20"/>
          <w:szCs w:val="20"/>
        </w:rPr>
        <w:t>[3]</w:t>
      </w:r>
      <w:r>
        <w:rPr>
          <w:sz w:val="20"/>
          <w:szCs w:val="20"/>
        </w:rPr>
        <w:tab/>
        <w:t>R1-2402047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D6348" w14:paraId="00AC0E7D" w14:textId="77777777">
        <w:tc>
          <w:tcPr>
            <w:tcW w:w="9350" w:type="dxa"/>
          </w:tcPr>
          <w:p w14:paraId="0C3A6294"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Payload Size/Structure</w:t>
            </w:r>
          </w:p>
          <w:p w14:paraId="36E48F06"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_Ref157757556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1: LP-WUS support of an adequate number of subgroups in RRC Idle/Inactive is required to limit the impact of false paging and high transition energy on power saving gain.</w:t>
            </w:r>
            <w:r>
              <w:rPr>
                <w:rFonts w:eastAsia="SimSun"/>
                <w:b/>
                <w:bCs/>
                <w:sz w:val="22"/>
                <w:szCs w:val="22"/>
                <w:lang w:eastAsia="en-US"/>
              </w:rPr>
              <w:fldChar w:fldCharType="end"/>
            </w:r>
          </w:p>
          <w:p w14:paraId="794FA90D"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_Ref161751422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22"/>
                <w:szCs w:val="22"/>
                <w:lang w:eastAsia="en-US"/>
              </w:rPr>
              <w:fldChar w:fldCharType="end"/>
            </w:r>
          </w:p>
          <w:p w14:paraId="001549B1"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_Ref157757587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3: Carrying LP-WUS information using encoded bits may require an 8-bit CRC to target a FAR &lt; 1% and the corresponding overhead may be minimized by considering up to 16 bits of information.</w:t>
            </w:r>
            <w:r>
              <w:rPr>
                <w:rFonts w:eastAsia="SimSun"/>
                <w:b/>
                <w:bCs/>
                <w:sz w:val="22"/>
                <w:szCs w:val="22"/>
                <w:lang w:eastAsia="en-US"/>
              </w:rPr>
              <w:fldChar w:fldCharType="end"/>
            </w:r>
          </w:p>
          <w:p w14:paraId="4BB8C96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_Ref157757599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Proposal 1: Support at least the alternative to carry up to 16 bits of LP-WUS information using encoded bits with an 8-bit CRC.</w:t>
            </w:r>
            <w:r>
              <w:rPr>
                <w:rFonts w:eastAsia="SimSun"/>
                <w:b/>
                <w:bCs/>
                <w:sz w:val="22"/>
                <w:szCs w:val="22"/>
                <w:lang w:eastAsia="en-US"/>
              </w:rPr>
              <w:fldChar w:fldCharType="end"/>
            </w:r>
          </w:p>
          <w:p w14:paraId="0B13D79B" w14:textId="77777777" w:rsidR="00BD6348" w:rsidRDefault="00366475">
            <w:pPr>
              <w:autoSpaceDE w:val="0"/>
              <w:autoSpaceDN w:val="0"/>
              <w:adjustRightInd w:val="0"/>
              <w:snapToGrid w:val="0"/>
              <w:spacing w:before="240" w:after="120" w:line="240" w:lineRule="auto"/>
              <w:ind w:left="1530" w:hanging="153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4: The maximum time offset between an LP-SS and an LP-WUS without a preamble can be 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174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for LP-WUS time error tolerance of 2us and 4us, respectively, at a sampling frequency of 7.68 MHz and assuming no frequency error correction.</w:t>
            </w:r>
            <w:r>
              <w:rPr>
                <w:rFonts w:eastAsia="SimSun"/>
                <w:b/>
                <w:bCs/>
                <w:sz w:val="22"/>
                <w:szCs w:val="22"/>
                <w:u w:val="single"/>
                <w:lang w:eastAsia="en-US"/>
              </w:rPr>
              <w:fldChar w:fldCharType="end"/>
            </w:r>
          </w:p>
          <w:p w14:paraId="13430C3C"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_Ref158386635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2: Consider a preamble to precede the transmission of an LP-WUS if LP-SS periodicity is &gt;= 320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the time offset between LP-WUS and last LP-SS is, e.g., &gt; 50 </w:t>
            </w:r>
            <w:proofErr w:type="spellStart"/>
            <w:r>
              <w:rPr>
                <w:rFonts w:eastAsia="SimSun"/>
                <w:b/>
                <w:bCs/>
                <w:i/>
                <w:iCs/>
                <w:sz w:val="22"/>
                <w:szCs w:val="22"/>
                <w:lang w:eastAsia="en-US"/>
              </w:rPr>
              <w:t>ms.</w:t>
            </w:r>
            <w:proofErr w:type="spellEnd"/>
            <w:r>
              <w:rPr>
                <w:rFonts w:eastAsia="SimSun"/>
                <w:b/>
                <w:bCs/>
                <w:sz w:val="22"/>
                <w:szCs w:val="22"/>
                <w:u w:val="single"/>
                <w:lang w:eastAsia="en-US"/>
              </w:rPr>
              <w:fldChar w:fldCharType="end"/>
            </w:r>
          </w:p>
          <w:p w14:paraId="0E3912BF"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3E90DEA9"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Configuration</w:t>
            </w:r>
          </w:p>
          <w:p w14:paraId="56BAD8DA" w14:textId="77777777" w:rsidR="00BD6348" w:rsidRDefault="00366475">
            <w:pPr>
              <w:autoSpaceDE w:val="0"/>
              <w:autoSpaceDN w:val="0"/>
              <w:adjustRightInd w:val="0"/>
              <w:snapToGrid w:val="0"/>
              <w:spacing w:before="240" w:after="120" w:line="240" w:lineRule="auto"/>
              <w:ind w:left="1440" w:hanging="144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_Ref161751545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5: PEI-Os are defined using a reference point, one or more symbol-level offsets, </w:t>
            </w:r>
            <w:proofErr w:type="gramStart"/>
            <w:r>
              <w:rPr>
                <w:rFonts w:eastAsia="SimSun"/>
                <w:b/>
                <w:bCs/>
                <w:i/>
                <w:iCs/>
                <w:sz w:val="22"/>
                <w:szCs w:val="22"/>
                <w:lang w:eastAsia="en-US"/>
              </w:rPr>
              <w:t>a number of</w:t>
            </w:r>
            <w:proofErr w:type="gramEnd"/>
            <w:r>
              <w:rPr>
                <w:rFonts w:eastAsia="SimSun"/>
                <w:b/>
                <w:bCs/>
                <w:i/>
                <w:iCs/>
                <w:sz w:val="22"/>
                <w:szCs w:val="22"/>
                <w:lang w:eastAsia="en-US"/>
              </w:rPr>
              <w:t xml:space="preserve"> POs per PEI, and a search space.</w:t>
            </w:r>
            <w:r>
              <w:rPr>
                <w:rFonts w:eastAsia="SimSun"/>
                <w:b/>
                <w:bCs/>
                <w:sz w:val="22"/>
                <w:szCs w:val="22"/>
                <w:u w:val="single"/>
                <w:lang w:eastAsia="en-US"/>
              </w:rPr>
              <w:fldChar w:fldCharType="end"/>
            </w:r>
          </w:p>
          <w:p w14:paraId="591E0CC5"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2"/>
                <w:szCs w:val="22"/>
                <w:lang w:eastAsia="en-US"/>
              </w:rPr>
              <w:br/>
            </w:r>
            <w:r>
              <w:rPr>
                <w:rFonts w:eastAsia="SimSun"/>
                <w:b/>
                <w:bCs/>
                <w:i/>
                <w:iCs/>
                <w:sz w:val="22"/>
                <w:szCs w:val="22"/>
                <w:u w:val="single"/>
                <w:lang w:eastAsia="en-US"/>
              </w:rPr>
              <w:t>Option 1:</w:t>
            </w:r>
            <w:r>
              <w:rPr>
                <w:rFonts w:eastAsia="SimSun"/>
                <w:b/>
                <w:bCs/>
                <w:i/>
                <w:iCs/>
                <w:sz w:val="22"/>
                <w:szCs w:val="22"/>
                <w:lang w:eastAsia="en-US"/>
              </w:rPr>
              <w:t xml:space="preserve"> a reference point, Ns </w:t>
            </w:r>
            <m:oMath>
              <m:r>
                <m:rPr>
                  <m:sty m:val="p"/>
                </m:rPr>
                <w:rPr>
                  <w:rFonts w:ascii="Cambria Math" w:eastAsia="SimSun" w:hAnsi="Cambria Math"/>
                  <w:sz w:val="22"/>
                  <w:szCs w:val="22"/>
                  <w:lang w:eastAsia="en-US"/>
                </w:rPr>
                <m:t>×</m:t>
              </m:r>
            </m:oMath>
            <w:r>
              <w:rPr>
                <w:rFonts w:eastAsia="SimSun"/>
                <w:b/>
                <w:bCs/>
                <w:i/>
                <w:iCs/>
                <w:sz w:val="22"/>
                <w:szCs w:val="22"/>
                <w:lang w:eastAsia="en-US"/>
              </w:rPr>
              <w:t xml:space="preserve"> Ng offsets to first LP-WUS MOs, and a time gap</w:t>
            </w:r>
            <w:r>
              <w:rPr>
                <w:rFonts w:eastAsia="SimSun"/>
                <w:b/>
                <w:bCs/>
                <w:i/>
                <w:iCs/>
                <w:sz w:val="22"/>
                <w:szCs w:val="22"/>
                <w:lang w:eastAsia="en-US"/>
              </w:rPr>
              <w:br/>
            </w:r>
            <w:r>
              <w:rPr>
                <w:rFonts w:eastAsia="SimSun"/>
                <w:b/>
                <w:bCs/>
                <w:i/>
                <w:iCs/>
                <w:sz w:val="22"/>
                <w:szCs w:val="22"/>
                <w:u w:val="single"/>
                <w:lang w:eastAsia="en-US"/>
              </w:rPr>
              <w:lastRenderedPageBreak/>
              <w:t>Option 2:</w:t>
            </w:r>
            <w:r>
              <w:rPr>
                <w:rFonts w:eastAsia="SimSun"/>
                <w:b/>
                <w:bCs/>
                <w:i/>
                <w:iCs/>
                <w:sz w:val="22"/>
                <w:szCs w:val="22"/>
                <w:lang w:eastAsia="en-US"/>
              </w:rPr>
              <w:t xml:space="preserve"> a reference point, Ns offsets to first LP-WUS MOs, a number (Ng) and periodicity for LP-WUS MO groups, and a time gap</w:t>
            </w:r>
            <w:r>
              <w:rPr>
                <w:rFonts w:eastAsia="SimSun"/>
                <w:b/>
                <w:bCs/>
                <w:sz w:val="22"/>
                <w:szCs w:val="22"/>
                <w:u w:val="single"/>
                <w:lang w:eastAsia="en-US"/>
              </w:rPr>
              <w:fldChar w:fldCharType="end"/>
            </w:r>
          </w:p>
          <w:p w14:paraId="70DCB8C8"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_Ref161751580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6: According to TR38.869, considering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can provide significant improvement in paging latency without an increase in power consumption.</w:t>
            </w:r>
            <w:r>
              <w:rPr>
                <w:rFonts w:eastAsia="SimSun"/>
                <w:b/>
                <w:bCs/>
                <w:sz w:val="22"/>
                <w:szCs w:val="22"/>
                <w:u w:val="single"/>
                <w:lang w:eastAsia="en-US"/>
              </w:rPr>
              <w:fldChar w:fldCharType="end"/>
            </w:r>
          </w:p>
          <w:p w14:paraId="5EA9BAF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_Ref161751594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4: Support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consider LO configuration using at least a reference point, an offset, and an LO cycle ≤ the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 the I-DRX cycle.</w:t>
            </w:r>
            <w:r>
              <w:rPr>
                <w:rFonts w:eastAsia="SimSun"/>
                <w:b/>
                <w:bCs/>
                <w:sz w:val="22"/>
                <w:szCs w:val="22"/>
                <w:u w:val="single"/>
                <w:lang w:eastAsia="en-US"/>
              </w:rPr>
              <w:fldChar w:fldCharType="end"/>
            </w:r>
          </w:p>
          <w:p w14:paraId="3076FF6F"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7: Existing paging configuration allows PF presence every {1, 2, 4, 8, 16} radio frames and therefore support of LP-WUS with Dynamic PO under I-DRX configuration may not require the introduction of additional PFs.</w:t>
            </w:r>
            <w:r>
              <w:rPr>
                <w:rFonts w:eastAsia="SimSun"/>
                <w:b/>
                <w:bCs/>
                <w:sz w:val="22"/>
                <w:szCs w:val="22"/>
                <w:u w:val="single"/>
                <w:lang w:eastAsia="en-US"/>
              </w:rPr>
              <w:fldChar w:fldCharType="end"/>
            </w:r>
          </w:p>
          <w:p w14:paraId="60320D67"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8: The SFN for the dynamic PF can be determined by introducing a negative dynamic PO offset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to the UE_ID in existing PF determination formulation where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may be determined by </w:t>
            </w:r>
            <w:r>
              <w:rPr>
                <w:rFonts w:eastAsia="SimSun"/>
                <w:b/>
                <w:bCs/>
                <w:sz w:val="22"/>
                <w:szCs w:val="22"/>
                <w:lang w:eastAsia="en-US"/>
              </w:rPr>
              <w:t xml:space="preserve">floor ((SFN – SFN_LO – </w:t>
            </w:r>
            <w:proofErr w:type="spellStart"/>
            <w:r>
              <w:rPr>
                <w:rFonts w:eastAsia="SimSun"/>
                <w:b/>
                <w:bCs/>
                <w:sz w:val="22"/>
                <w:szCs w:val="22"/>
                <w:lang w:eastAsia="en-US"/>
              </w:rPr>
              <w:t>RU_offset</w:t>
            </w:r>
            <w:proofErr w:type="spellEnd"/>
            <w:r>
              <w:rPr>
                <w:rFonts w:eastAsia="SimSun"/>
                <w:b/>
                <w:bCs/>
                <w:sz w:val="22"/>
                <w:szCs w:val="22"/>
                <w:lang w:eastAsia="en-US"/>
              </w:rPr>
              <w:t>)*(N div T))</w:t>
            </w:r>
            <w:r>
              <w:rPr>
                <w:rFonts w:eastAsia="SimSun"/>
                <w:b/>
                <w:bCs/>
                <w:i/>
                <w:iCs/>
                <w:sz w:val="22"/>
                <w:szCs w:val="22"/>
                <w:lang w:eastAsia="en-US"/>
              </w:rPr>
              <w:t xml:space="preserve"> for an </w:t>
            </w:r>
            <w:r>
              <w:rPr>
                <w:rFonts w:eastAsia="SimSun"/>
                <w:b/>
                <w:bCs/>
                <w:sz w:val="22"/>
                <w:szCs w:val="22"/>
                <w:lang w:eastAsia="en-US"/>
              </w:rPr>
              <w:t>SFN_LO</w:t>
            </w:r>
            <w:r>
              <w:rPr>
                <w:rFonts w:eastAsia="SimSun"/>
                <w:b/>
                <w:bCs/>
                <w:i/>
                <w:iCs/>
                <w:sz w:val="22"/>
                <w:szCs w:val="22"/>
                <w:lang w:eastAsia="en-US"/>
              </w:rPr>
              <w:t xml:space="preserve"> determined based on LP-WUS detection and a ramp-up offset (</w:t>
            </w:r>
            <w:proofErr w:type="spellStart"/>
            <w:r>
              <w:rPr>
                <w:rFonts w:eastAsia="SimSun"/>
                <w:b/>
                <w:bCs/>
                <w:sz w:val="22"/>
                <w:szCs w:val="22"/>
                <w:lang w:eastAsia="en-US"/>
              </w:rPr>
              <w:t>RU_offset</w:t>
            </w:r>
            <w:proofErr w:type="spellEnd"/>
            <w:r>
              <w:rPr>
                <w:rFonts w:eastAsia="SimSun"/>
                <w:b/>
                <w:bCs/>
                <w:i/>
                <w:iCs/>
                <w:sz w:val="22"/>
                <w:szCs w:val="22"/>
                <w:lang w:eastAsia="en-US"/>
              </w:rPr>
              <w:t>) for the main radio.</w:t>
            </w:r>
            <w:r>
              <w:rPr>
                <w:rFonts w:eastAsia="SimSun"/>
                <w:b/>
                <w:bCs/>
                <w:sz w:val="22"/>
                <w:szCs w:val="22"/>
                <w:u w:val="single"/>
                <w:lang w:eastAsia="en-US"/>
              </w:rPr>
              <w:fldChar w:fldCharType="end"/>
            </w:r>
          </w:p>
          <w:p w14:paraId="7B391E94"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5: Support LP-WUS with dynamic PO determination for UEs configured with an I-DRX cycle and consider LO configuration using an LO cycle ≤ the I-DRX cycle.</w:t>
            </w:r>
            <w:r>
              <w:rPr>
                <w:rFonts w:eastAsia="SimSun"/>
                <w:b/>
                <w:bCs/>
                <w:sz w:val="22"/>
                <w:szCs w:val="22"/>
                <w:u w:val="single"/>
                <w:lang w:eastAsia="en-US"/>
              </w:rPr>
              <w:fldChar w:fldCharType="end"/>
            </w:r>
          </w:p>
          <w:p w14:paraId="5956FEC3"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_Ref161751641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9: An alternative paging RNTI may be considered for the paging DCI in the Dynamic PO when only UEs with Dynamic PO configuration are to be paged to avoid increasing false paging to legacy UEs.</w:t>
            </w:r>
            <w:r>
              <w:rPr>
                <w:rFonts w:eastAsia="SimSun"/>
                <w:b/>
                <w:bCs/>
                <w:sz w:val="22"/>
                <w:szCs w:val="22"/>
                <w:u w:val="single"/>
                <w:lang w:eastAsia="en-US"/>
              </w:rPr>
              <w:fldChar w:fldCharType="end"/>
            </w:r>
          </w:p>
          <w:p w14:paraId="7978675D"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1B22438A"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Subgroup Indication in LP-WUS</w:t>
            </w:r>
          </w:p>
          <w:p w14:paraId="0C85B637"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6: Consider the following options for LP-WUS to support large number of paging subgroups with limited impact on coverage and/or resource utilization</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1: LP-WUS carrying bitmap-based wake-up indication for subsets of the subgroups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1-1: subgroup-subset identification using association with LP-WUS MOs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1-2: subgroup-subset identification using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1-3: subgroup-subset identification using a preamble/frame sync</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2: LP-WUS switching between bitmap and ID-based subgroup wake-up indication</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2-1: Number of IDs in LP-WUS determined by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2-2: Number of IDs in LP-WUS determined by an end of frame delimiter</w:t>
            </w:r>
            <w:r>
              <w:rPr>
                <w:rFonts w:eastAsia="SimSun"/>
                <w:b/>
                <w:bCs/>
                <w:i/>
                <w:iCs/>
                <w:sz w:val="22"/>
                <w:szCs w:val="22"/>
                <w:lang w:eastAsia="en-US"/>
              </w:rPr>
              <w:br/>
              <w:t xml:space="preserve">         –  Option 2-3: Fixed number of IDs in LP-WUS with padding bits, if needed</w:t>
            </w:r>
            <w:r>
              <w:rPr>
                <w:rFonts w:eastAsia="SimSun"/>
                <w:b/>
                <w:bCs/>
                <w:sz w:val="22"/>
                <w:szCs w:val="22"/>
                <w:u w:val="single"/>
                <w:lang w:eastAsia="en-US"/>
              </w:rPr>
              <w:fldChar w:fldCharType="end"/>
            </w:r>
          </w:p>
        </w:tc>
      </w:tr>
    </w:tbl>
    <w:p w14:paraId="63B46EDB" w14:textId="77777777" w:rsidR="00BD6348" w:rsidRDefault="00BD6348"/>
    <w:p w14:paraId="1C0DB02A" w14:textId="77777777" w:rsidR="00BD6348" w:rsidRDefault="00366475">
      <w:pPr>
        <w:pStyle w:val="Heading2"/>
        <w:numPr>
          <w:ilvl w:val="0"/>
          <w:numId w:val="0"/>
        </w:numPr>
        <w:rPr>
          <w:sz w:val="20"/>
          <w:szCs w:val="20"/>
        </w:rPr>
      </w:pPr>
      <w:r>
        <w:rPr>
          <w:sz w:val="20"/>
          <w:szCs w:val="20"/>
        </w:rPr>
        <w:t>[4]</w:t>
      </w:r>
      <w:r>
        <w:rPr>
          <w:sz w:val="20"/>
          <w:szCs w:val="20"/>
        </w:rPr>
        <w:tab/>
        <w:t>R1-2402115</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D6348" w14:paraId="4F324B1D" w14:textId="77777777">
        <w:tc>
          <w:tcPr>
            <w:tcW w:w="9350" w:type="dxa"/>
          </w:tcPr>
          <w:p w14:paraId="542BE9B6" w14:textId="77777777" w:rsidR="00BD6348" w:rsidRDefault="00366475">
            <w:pPr>
              <w:spacing w:after="100"/>
              <w:rPr>
                <w:u w:val="single"/>
              </w:rPr>
            </w:pPr>
            <w:r>
              <w:rPr>
                <w:u w:val="single"/>
              </w:rPr>
              <w:t>Configurations: Content of information bits in an LP-WUS</w:t>
            </w:r>
          </w:p>
          <w:p w14:paraId="33B1DCA2" w14:textId="77777777" w:rsidR="00BD6348" w:rsidRDefault="00366475">
            <w:pPr>
              <w:rPr>
                <w:b/>
                <w:i/>
              </w:rPr>
            </w:pPr>
            <w:r>
              <w:rPr>
                <w:b/>
                <w:i/>
              </w:rPr>
              <w:t>Proposal 1: An LP-WUS can be at least configured with from 1 bit for one PO without subgroup to X bits for one PO with subgroup.</w:t>
            </w:r>
          </w:p>
          <w:p w14:paraId="496A13CF" w14:textId="77777777" w:rsidR="00BD6348" w:rsidRDefault="00BD6348">
            <w:pPr>
              <w:spacing w:after="100"/>
              <w:rPr>
                <w:b/>
                <w:i/>
              </w:rPr>
            </w:pPr>
          </w:p>
          <w:p w14:paraId="0586C7B1" w14:textId="77777777" w:rsidR="00BD6348" w:rsidRDefault="00366475">
            <w:pPr>
              <w:spacing w:after="100"/>
              <w:rPr>
                <w:u w:val="single"/>
              </w:rPr>
            </w:pPr>
            <w:r>
              <w:rPr>
                <w:u w:val="single"/>
              </w:rPr>
              <w:t>Configurations: Occasion of an LP-WUS</w:t>
            </w:r>
          </w:p>
          <w:p w14:paraId="1EA77C76" w14:textId="77777777" w:rsidR="00BD6348" w:rsidRDefault="00366475">
            <w:pPr>
              <w:rPr>
                <w:b/>
                <w:i/>
              </w:rPr>
            </w:pPr>
            <w:r>
              <w:rPr>
                <w:b/>
                <w:i/>
              </w:rPr>
              <w:t>Proposal 2: Occasion of an LP-WUS can be related to a PO.</w:t>
            </w:r>
          </w:p>
          <w:p w14:paraId="1A5E8653" w14:textId="77777777" w:rsidR="00BD6348" w:rsidRDefault="00366475">
            <w:pPr>
              <w:rPr>
                <w:b/>
                <w:i/>
              </w:rPr>
            </w:pPr>
            <w:r>
              <w:rPr>
                <w:b/>
                <w:i/>
              </w:rPr>
              <w:t>Proposal 3: Whether occasion of an LP-WUS is determined by offset between occasion of an LP-WUS and the associated PO is FFS.</w:t>
            </w:r>
          </w:p>
          <w:p w14:paraId="3753CE42" w14:textId="77777777" w:rsidR="00BD6348" w:rsidRDefault="00BD6348">
            <w:pPr>
              <w:spacing w:after="100"/>
            </w:pPr>
          </w:p>
          <w:p w14:paraId="251C84FB" w14:textId="77777777" w:rsidR="00BD6348" w:rsidRDefault="00366475">
            <w:pPr>
              <w:spacing w:after="100"/>
              <w:rPr>
                <w:u w:val="single"/>
              </w:rPr>
            </w:pPr>
            <w:r>
              <w:rPr>
                <w:u w:val="single"/>
              </w:rPr>
              <w:t>RRM measurement: RRM measurement metrics by LP-SS</w:t>
            </w:r>
          </w:p>
          <w:p w14:paraId="52266434" w14:textId="77777777" w:rsidR="00BD6348" w:rsidRDefault="00366475">
            <w:pPr>
              <w:rPr>
                <w:b/>
                <w:i/>
              </w:rPr>
            </w:pPr>
            <w:r>
              <w:rPr>
                <w:rFonts w:hint="eastAsia"/>
                <w:b/>
                <w:i/>
              </w:rPr>
              <w:t>P</w:t>
            </w:r>
            <w:r>
              <w:rPr>
                <w:b/>
                <w:i/>
              </w:rPr>
              <w:t>roposal 4: At least LP-RSRP and LP-SINR for LR based RRM measurement can be supported from RAN1 perspective.</w:t>
            </w:r>
          </w:p>
          <w:p w14:paraId="25DF029F" w14:textId="77777777" w:rsidR="00BD6348" w:rsidRDefault="00BD6348">
            <w:pPr>
              <w:spacing w:after="100"/>
            </w:pPr>
          </w:p>
          <w:p w14:paraId="77745E88" w14:textId="77777777" w:rsidR="00BD6348" w:rsidRDefault="00366475">
            <w:pPr>
              <w:spacing w:after="100"/>
              <w:rPr>
                <w:u w:val="single"/>
              </w:rPr>
            </w:pPr>
            <w:r>
              <w:rPr>
                <w:u w:val="single"/>
              </w:rPr>
              <w:lastRenderedPageBreak/>
              <w:t>RRM measurement: RRM measurement relaxation for serving cell</w:t>
            </w:r>
          </w:p>
          <w:p w14:paraId="465B8044" w14:textId="77777777" w:rsidR="00BD6348" w:rsidRDefault="00366475">
            <w:pPr>
              <w:rPr>
                <w:b/>
                <w:i/>
              </w:rPr>
            </w:pPr>
            <w:r>
              <w:rPr>
                <w:rFonts w:hint="eastAsia"/>
                <w:b/>
                <w:i/>
              </w:rPr>
              <w:t>P</w:t>
            </w:r>
            <w:r>
              <w:rPr>
                <w:b/>
                <w:i/>
              </w:rPr>
              <w:t>roposal 5: When signal quality (e.g. RSRP/RSRQ) of serving cell is greater than a threshold, RRM measurement for serving cell at MR can be relaxed (RRM measurement for serving cell can be offloaded from MR to LR).</w:t>
            </w:r>
          </w:p>
          <w:p w14:paraId="3F548A18" w14:textId="77777777" w:rsidR="00BD6348" w:rsidRDefault="00366475">
            <w:pPr>
              <w:rPr>
                <w:b/>
                <w:i/>
              </w:rPr>
            </w:pPr>
            <w:r>
              <w:rPr>
                <w:b/>
                <w:i/>
              </w:rPr>
              <w:t xml:space="preserve">Proposal 6: Whether </w:t>
            </w:r>
            <w:r>
              <w:rPr>
                <w:rFonts w:hint="eastAsia"/>
                <w:b/>
                <w:i/>
              </w:rPr>
              <w:t>to</w:t>
            </w:r>
            <w:r>
              <w:rPr>
                <w:b/>
                <w:i/>
              </w:rPr>
              <w:t xml:space="preserve"> </w:t>
            </w:r>
            <w:r>
              <w:rPr>
                <w:rFonts w:hint="eastAsia"/>
                <w:b/>
                <w:i/>
              </w:rPr>
              <w:t>s</w:t>
            </w:r>
            <w:r>
              <w:rPr>
                <w:b/>
                <w:i/>
              </w:rPr>
              <w:t>upport RRM measurement relaxation for serving cell at MR without offloading from MR to LR needs further study, e.g. impact of energy saving gain.</w:t>
            </w:r>
          </w:p>
          <w:p w14:paraId="294288F2" w14:textId="77777777" w:rsidR="00BD6348" w:rsidRDefault="00BD6348">
            <w:pPr>
              <w:spacing w:after="100"/>
            </w:pPr>
          </w:p>
          <w:p w14:paraId="788C77AA" w14:textId="77777777" w:rsidR="00BD6348" w:rsidRDefault="00366475">
            <w:pPr>
              <w:spacing w:after="100"/>
              <w:rPr>
                <w:u w:val="single"/>
              </w:rPr>
            </w:pPr>
            <w:r>
              <w:rPr>
                <w:u w:val="single"/>
              </w:rPr>
              <w:t>RRM measurement relaxation: RRM measurement relaxation for neighboring cell</w:t>
            </w:r>
          </w:p>
          <w:p w14:paraId="3FD7A719" w14:textId="77777777" w:rsidR="00BD6348" w:rsidRDefault="00366475">
            <w:pPr>
              <w:rPr>
                <w:b/>
                <w:i/>
              </w:rPr>
            </w:pPr>
            <w:r>
              <w:rPr>
                <w:b/>
                <w:i/>
              </w:rPr>
              <w:t>Proposal 7: Whether to support further RRM measurement relaxation for neighboring cell needs further study.</w:t>
            </w:r>
          </w:p>
        </w:tc>
      </w:tr>
    </w:tbl>
    <w:p w14:paraId="577879FD" w14:textId="77777777" w:rsidR="00BD6348" w:rsidRDefault="00BD6348"/>
    <w:p w14:paraId="43ECD2AD" w14:textId="77777777" w:rsidR="00BD6348" w:rsidRDefault="00366475">
      <w:pPr>
        <w:pStyle w:val="Heading2"/>
        <w:numPr>
          <w:ilvl w:val="0"/>
          <w:numId w:val="0"/>
        </w:numPr>
        <w:rPr>
          <w:sz w:val="20"/>
          <w:szCs w:val="20"/>
        </w:rPr>
      </w:pPr>
      <w:r>
        <w:rPr>
          <w:sz w:val="20"/>
          <w:szCs w:val="20"/>
        </w:rPr>
        <w:t>[5]</w:t>
      </w:r>
      <w:r>
        <w:rPr>
          <w:sz w:val="20"/>
          <w:szCs w:val="20"/>
        </w:rPr>
        <w:tab/>
        <w:t>R1-2402194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D6348" w14:paraId="59D8393D" w14:textId="77777777">
        <w:tc>
          <w:tcPr>
            <w:tcW w:w="9350" w:type="dxa"/>
          </w:tcPr>
          <w:p w14:paraId="6F5B02AC"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Observation 1: </w:t>
            </w:r>
          </w:p>
          <w:p w14:paraId="118279CC"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R_E increasing, the peak probability position for a number of groups wake-up increases, and the average number of wake-up groups increases.</w:t>
            </w:r>
          </w:p>
          <w:p w14:paraId="55873D95"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number of groups increases, the probability for multiple groups wake-up would increase</w:t>
            </w:r>
          </w:p>
          <w:p w14:paraId="405258FE" w14:textId="77777777" w:rsidR="00BD6348" w:rsidRDefault="00366475">
            <w:pPr>
              <w:snapToGrid w:val="0"/>
              <w:spacing w:before="120" w:after="120" w:line="276" w:lineRule="auto"/>
              <w:jc w:val="both"/>
              <w:rPr>
                <w:rFonts w:cs="Malgun Gothic"/>
                <w:b/>
                <w:bCs/>
                <w:i/>
                <w:iCs/>
                <w:sz w:val="20"/>
                <w:szCs w:val="22"/>
                <w:lang w:bidi="ar"/>
              </w:rPr>
            </w:pPr>
            <w:r>
              <w:rPr>
                <w:rFonts w:eastAsia="SimSun" w:cs="Malgun Gothic" w:hint="eastAsia"/>
                <w:b/>
                <w:bCs/>
                <w:i/>
                <w:iCs/>
                <w:sz w:val="20"/>
                <w:szCs w:val="22"/>
                <w:lang w:bidi="ar"/>
              </w:rPr>
              <w:t xml:space="preserve">Observation 2: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322CD646" w14:textId="77777777" w:rsidR="00BD6348" w:rsidRDefault="00BD6348">
            <w:pPr>
              <w:tabs>
                <w:tab w:val="left" w:pos="0"/>
              </w:tabs>
              <w:snapToGrid w:val="0"/>
              <w:spacing w:before="120" w:after="120" w:line="276" w:lineRule="auto"/>
              <w:jc w:val="both"/>
              <w:rPr>
                <w:rFonts w:eastAsia="SimSun"/>
                <w:sz w:val="20"/>
                <w:szCs w:val="22"/>
                <w:lang w:eastAsia="ja-JP"/>
              </w:rPr>
            </w:pPr>
          </w:p>
          <w:p w14:paraId="7D2518A3"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1: In IDLE/INACTIVE mode, </w:t>
            </w:r>
          </w:p>
          <w:p w14:paraId="132F23EC"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the UE supports LP-WUS function and </w:t>
            </w:r>
            <w:proofErr w:type="spellStart"/>
            <w:r>
              <w:rPr>
                <w:rFonts w:eastAsia="DengXian" w:hint="eastAsia"/>
                <w:b/>
                <w:bCs/>
                <w:i/>
                <w:iCs/>
                <w:sz w:val="20"/>
                <w:szCs w:val="22"/>
              </w:rPr>
              <w:t>gNB</w:t>
            </w:r>
            <w:proofErr w:type="spellEnd"/>
            <w:r>
              <w:rPr>
                <w:rFonts w:eastAsia="DengXian" w:hint="eastAsia"/>
                <w:b/>
                <w:bCs/>
                <w:i/>
                <w:iCs/>
                <w:sz w:val="20"/>
                <w:szCs w:val="22"/>
              </w:rPr>
              <w:t xml:space="preserve"> configures LP-WUS, the UE is supposed to monitor LP-WUS if channel condition is satisfied. FFS other preconfigured criteria.</w:t>
            </w:r>
          </w:p>
          <w:p w14:paraId="1281CE35"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UE monitors LP-WUS and the UE has not received the LP-WUS for a long time, it is suggested to consider fallback to legacy PO monitoring. </w:t>
            </w:r>
          </w:p>
          <w:p w14:paraId="18D086F2"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2: In IDLE/INACTIVE mode, LP-WUS activation and deactivation via </w:t>
            </w:r>
            <w:proofErr w:type="spellStart"/>
            <w:r>
              <w:rPr>
                <w:rFonts w:eastAsia="DengXian" w:hint="eastAsia"/>
                <w:b/>
                <w:bCs/>
                <w:i/>
                <w:iCs/>
                <w:sz w:val="20"/>
                <w:szCs w:val="22"/>
              </w:rPr>
              <w:t>gNB</w:t>
            </w:r>
            <w:proofErr w:type="spellEnd"/>
            <w:r>
              <w:rPr>
                <w:rFonts w:eastAsia="DengXian" w:hint="eastAsia"/>
                <w:b/>
                <w:bCs/>
                <w:i/>
                <w:iCs/>
                <w:sz w:val="20"/>
                <w:szCs w:val="22"/>
              </w:rPr>
              <w:t xml:space="preserve"> is required.</w:t>
            </w:r>
          </w:p>
          <w:p w14:paraId="12D5B487" w14:textId="77777777" w:rsidR="00BD6348" w:rsidRDefault="00366475">
            <w:pPr>
              <w:numPr>
                <w:ilvl w:val="0"/>
                <w:numId w:val="44"/>
              </w:numPr>
              <w:snapToGrid w:val="0"/>
              <w:spacing w:beforeLines="50" w:before="120" w:after="120" w:line="276" w:lineRule="auto"/>
              <w:jc w:val="both"/>
              <w:rPr>
                <w:rFonts w:eastAsia="DengXian"/>
                <w:b/>
                <w:bCs/>
                <w:i/>
                <w:iCs/>
                <w:sz w:val="20"/>
                <w:szCs w:val="22"/>
              </w:rPr>
            </w:pPr>
            <w:proofErr w:type="spellStart"/>
            <w:r>
              <w:rPr>
                <w:rFonts w:eastAsia="DengXian" w:hint="eastAsia"/>
                <w:b/>
                <w:bCs/>
                <w:i/>
                <w:iCs/>
                <w:sz w:val="20"/>
                <w:szCs w:val="22"/>
              </w:rPr>
              <w:t>gNB</w:t>
            </w:r>
            <w:proofErr w:type="spellEnd"/>
            <w:r>
              <w:rPr>
                <w:rFonts w:eastAsia="DengXian" w:hint="eastAsia"/>
                <w:b/>
                <w:bCs/>
                <w:i/>
                <w:iCs/>
                <w:sz w:val="20"/>
                <w:szCs w:val="22"/>
              </w:rPr>
              <w:t xml:space="preserve"> controllable threshold for UE</w:t>
            </w:r>
            <w:r>
              <w:rPr>
                <w:rFonts w:eastAsia="DengXian"/>
                <w:b/>
                <w:bCs/>
                <w:i/>
                <w:iCs/>
                <w:sz w:val="20"/>
                <w:szCs w:val="22"/>
                <w:lang w:eastAsia="ko-KR"/>
              </w:rPr>
              <w:t xml:space="preserve"> activation and/or deactivation of LP-WUS monitoring</w:t>
            </w:r>
            <w:r>
              <w:rPr>
                <w:rFonts w:eastAsia="DengXian" w:hint="eastAsia"/>
                <w:b/>
                <w:bCs/>
                <w:i/>
                <w:iCs/>
                <w:sz w:val="20"/>
                <w:szCs w:val="22"/>
              </w:rPr>
              <w:t xml:space="preserve"> is required.</w:t>
            </w:r>
          </w:p>
          <w:p w14:paraId="2B7B64E1"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Proposal 3: For LP-WUS in RRC_IDLE/INACTIVE mode, payload content includes:</w:t>
            </w:r>
          </w:p>
          <w:p w14:paraId="37D9CA4E"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At least one or two UE groups indicated via LP-WUS could be considered </w:t>
            </w:r>
          </w:p>
          <w:p w14:paraId="3932DF83"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8-bit CRC could be a starting point</w:t>
            </w:r>
          </w:p>
          <w:p w14:paraId="6FB581DF" w14:textId="77777777" w:rsidR="00BD6348" w:rsidRDefault="00366475">
            <w:pPr>
              <w:snapToGrid w:val="0"/>
              <w:spacing w:before="120" w:after="120" w:line="276"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4</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p w14:paraId="21444DB0" w14:textId="77777777" w:rsidR="00BD6348" w:rsidRDefault="00366475">
            <w:pPr>
              <w:numPr>
                <w:ilvl w:val="255"/>
                <w:numId w:val="0"/>
              </w:numPr>
              <w:snapToGrid w:val="0"/>
              <w:spacing w:before="120" w:after="120" w:line="276" w:lineRule="auto"/>
              <w:jc w:val="both"/>
              <w:rPr>
                <w:rFonts w:eastAsia="SimSun"/>
                <w:i/>
                <w:iCs/>
                <w:sz w:val="20"/>
                <w:szCs w:val="22"/>
              </w:rPr>
            </w:pPr>
            <w:r>
              <w:rPr>
                <w:rFonts w:eastAsia="SimSun" w:hint="eastAsia"/>
                <w:b/>
                <w:bCs/>
                <w:i/>
                <w:iCs/>
                <w:sz w:val="20"/>
                <w:szCs w:val="22"/>
              </w:rPr>
              <w:t xml:space="preserve">Proposal 5: Unified LP-WUS monitoring scheme should be designed for I-DRX and </w:t>
            </w:r>
            <w:proofErr w:type="spellStart"/>
            <w:r>
              <w:rPr>
                <w:rFonts w:eastAsia="SimSun" w:hint="eastAsia"/>
                <w:b/>
                <w:bCs/>
                <w:i/>
                <w:iCs/>
                <w:sz w:val="20"/>
                <w:szCs w:val="22"/>
              </w:rPr>
              <w:t>eDRX</w:t>
            </w:r>
            <w:proofErr w:type="spellEnd"/>
          </w:p>
          <w:p w14:paraId="54650E36" w14:textId="77777777" w:rsidR="00BD6348" w:rsidRDefault="00366475">
            <w:pPr>
              <w:numPr>
                <w:ilvl w:val="255"/>
                <w:numId w:val="0"/>
              </w:numPr>
              <w:snapToGrid w:val="0"/>
              <w:spacing w:before="120" w:after="120" w:line="276" w:lineRule="auto"/>
              <w:jc w:val="both"/>
              <w:rPr>
                <w:rFonts w:eastAsia="SimSun"/>
                <w:b/>
                <w:bCs/>
                <w:i/>
                <w:iCs/>
                <w:sz w:val="20"/>
                <w:szCs w:val="22"/>
              </w:rPr>
            </w:pPr>
            <w:r>
              <w:rPr>
                <w:rFonts w:eastAsia="SimSun" w:hint="eastAsia"/>
                <w:b/>
                <w:bCs/>
                <w:i/>
                <w:iCs/>
                <w:sz w:val="20"/>
                <w:szCs w:val="22"/>
              </w:rPr>
              <w:t>Proposal 6: For LP-WUS monitoring, multiple occasions are required for each window in each cycle if any.</w:t>
            </w:r>
          </w:p>
          <w:p w14:paraId="43DF0D13"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7: For duty cycle LP-WUS in IDLE/INACTIVE mode, the periodicity could be the same with I-DRX cycle.</w:t>
            </w:r>
          </w:p>
          <w:p w14:paraId="5F057B7A"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location of LO can be determined by an offset before the starting of PO</w:t>
            </w:r>
          </w:p>
          <w:p w14:paraId="705ECE89"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LP-WUS periodicity could be smaller or larger than I-DRX.</w:t>
            </w:r>
          </w:p>
          <w:p w14:paraId="00264819" w14:textId="77777777" w:rsidR="00BD6348" w:rsidRDefault="00366475">
            <w:pPr>
              <w:snapToGrid w:val="0"/>
              <w:spacing w:before="120" w:after="120" w:line="276" w:lineRule="auto"/>
              <w:jc w:val="both"/>
              <w:rPr>
                <w:rFonts w:eastAsia="SimSun"/>
                <w:b/>
                <w:bCs/>
                <w:i/>
                <w:iCs/>
                <w:sz w:val="20"/>
                <w:szCs w:val="22"/>
              </w:rPr>
            </w:pPr>
            <w:r>
              <w:rPr>
                <w:rFonts w:eastAsia="SimSun"/>
                <w:b/>
                <w:bCs/>
                <w:i/>
                <w:iCs/>
                <w:sz w:val="20"/>
                <w:szCs w:val="22"/>
              </w:rPr>
              <w:t xml:space="preserve">Proposal </w:t>
            </w:r>
            <w:r>
              <w:rPr>
                <w:rFonts w:eastAsia="SimSun" w:hint="eastAsia"/>
                <w:b/>
                <w:bCs/>
                <w:i/>
                <w:iCs/>
                <w:sz w:val="20"/>
                <w:szCs w:val="22"/>
              </w:rPr>
              <w:t>8</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(LO) can be mapped at least one PO.</w:t>
            </w:r>
          </w:p>
          <w:p w14:paraId="57A890F7" w14:textId="77777777" w:rsidR="00BD6348" w:rsidRDefault="00366475">
            <w:pPr>
              <w:numPr>
                <w:ilvl w:val="0"/>
                <w:numId w:val="10"/>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FFS mapped to multiple </w:t>
            </w:r>
            <w:proofErr w:type="spellStart"/>
            <w:r>
              <w:rPr>
                <w:rFonts w:eastAsia="SimSun" w:hint="eastAsia"/>
                <w:b/>
                <w:bCs/>
                <w:i/>
                <w:iCs/>
                <w:sz w:val="20"/>
                <w:szCs w:val="22"/>
              </w:rPr>
              <w:t>POs.</w:t>
            </w:r>
            <w:proofErr w:type="spellEnd"/>
          </w:p>
          <w:p w14:paraId="78CE422C" w14:textId="77777777" w:rsidR="00BD6348" w:rsidRDefault="00366475">
            <w:pPr>
              <w:snapToGrid w:val="0"/>
              <w:spacing w:beforeLines="50" w:before="120" w:after="120"/>
              <w:jc w:val="both"/>
              <w:rPr>
                <w:rFonts w:eastAsia="SimSun"/>
                <w:b/>
                <w:bCs/>
                <w:i/>
                <w:iCs/>
                <w:sz w:val="20"/>
                <w:szCs w:val="22"/>
              </w:rPr>
            </w:pPr>
            <w:r>
              <w:rPr>
                <w:rFonts w:eastAsia="SimSun" w:hint="eastAsia"/>
                <w:b/>
                <w:bCs/>
                <w:i/>
                <w:iCs/>
                <w:sz w:val="20"/>
                <w:szCs w:val="22"/>
              </w:rPr>
              <w:t xml:space="preserve">Proposal 9: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1BCD9689" w14:textId="77777777" w:rsidR="00BD6348" w:rsidRDefault="00366475">
            <w:pPr>
              <w:numPr>
                <w:ilvl w:val="0"/>
                <w:numId w:val="32"/>
              </w:numPr>
              <w:snapToGrid w:val="0"/>
              <w:spacing w:beforeLines="50" w:before="120" w:after="120"/>
              <w:jc w:val="both"/>
              <w:rPr>
                <w:rFonts w:eastAsia="SimSun"/>
                <w:b/>
                <w:bCs/>
                <w:i/>
                <w:iCs/>
                <w:sz w:val="20"/>
                <w:szCs w:val="22"/>
              </w:rPr>
            </w:pPr>
            <w:r>
              <w:rPr>
                <w:rFonts w:eastAsia="SimSun" w:hint="eastAsia"/>
                <w:b/>
                <w:bCs/>
                <w:i/>
                <w:iCs/>
                <w:sz w:val="20"/>
                <w:szCs w:val="22"/>
              </w:rPr>
              <w:t>Combined with LP-WUS, more PSG can be achieved.</w:t>
            </w:r>
          </w:p>
          <w:p w14:paraId="3914C5AF"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10: For duty cycle LP-WUS in IDLE/INACTIVE mode, the periodicity can be </w:t>
            </w:r>
          </w:p>
          <w:p w14:paraId="6CF0A217"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I-DRX cycle and LP-WUS monitoring occasions </w:t>
            </w:r>
            <w:r>
              <w:rPr>
                <w:rFonts w:eastAsia="SimSun"/>
                <w:b/>
                <w:bCs/>
                <w:i/>
                <w:iCs/>
                <w:sz w:val="20"/>
                <w:szCs w:val="22"/>
              </w:rPr>
              <w:t>before each DRX in PTW</w:t>
            </w:r>
            <w:r>
              <w:rPr>
                <w:rFonts w:eastAsia="SimSun" w:hint="eastAsia"/>
                <w:b/>
                <w:bCs/>
                <w:i/>
                <w:iCs/>
                <w:sz w:val="20"/>
                <w:szCs w:val="22"/>
              </w:rPr>
              <w:t xml:space="preserve"> can be considered.</w:t>
            </w:r>
          </w:p>
          <w:p w14:paraId="66872C3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w:t>
            </w:r>
            <w:proofErr w:type="spellStart"/>
            <w:r>
              <w:rPr>
                <w:rFonts w:eastAsia="SimSun" w:hint="eastAsia"/>
                <w:b/>
                <w:bCs/>
                <w:i/>
                <w:iCs/>
                <w:sz w:val="20"/>
                <w:szCs w:val="22"/>
              </w:rPr>
              <w:t>eDRX</w:t>
            </w:r>
            <w:proofErr w:type="spellEnd"/>
            <w:r>
              <w:rPr>
                <w:rFonts w:eastAsia="SimSun" w:hint="eastAsia"/>
                <w:b/>
                <w:bCs/>
                <w:i/>
                <w:iCs/>
                <w:sz w:val="20"/>
                <w:szCs w:val="22"/>
              </w:rPr>
              <w:t xml:space="preserve"> cycle and LP-WUS monitoring occasions in a window can be considered.</w:t>
            </w:r>
          </w:p>
          <w:p w14:paraId="6AB7139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Dynamic PO or adaptive PTW could be considered for latency reduction</w:t>
            </w:r>
          </w:p>
          <w:p w14:paraId="0C766B42"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11: Support LP-WUS in TDD</w:t>
            </w:r>
          </w:p>
          <w:p w14:paraId="35FD84B1" w14:textId="77777777" w:rsidR="00BD6348" w:rsidRDefault="00366475">
            <w:pPr>
              <w:numPr>
                <w:ilvl w:val="0"/>
                <w:numId w:val="66"/>
              </w:numPr>
              <w:snapToGrid w:val="0"/>
              <w:spacing w:beforeLines="50" w:before="120" w:after="240" w:line="276" w:lineRule="auto"/>
              <w:jc w:val="both"/>
              <w:rPr>
                <w:rFonts w:eastAsia="SimSun"/>
                <w:b/>
                <w:bCs/>
                <w:i/>
                <w:iCs/>
                <w:sz w:val="20"/>
                <w:szCs w:val="22"/>
              </w:rPr>
            </w:pPr>
            <w:r>
              <w:rPr>
                <w:rFonts w:eastAsia="SimSun" w:hint="eastAsia"/>
                <w:b/>
                <w:bCs/>
                <w:i/>
                <w:iCs/>
                <w:sz w:val="20"/>
                <w:szCs w:val="22"/>
              </w:rPr>
              <w:lastRenderedPageBreak/>
              <w:t>FFS the potential impacts</w:t>
            </w:r>
          </w:p>
        </w:tc>
      </w:tr>
    </w:tbl>
    <w:p w14:paraId="5718C92D" w14:textId="77777777" w:rsidR="00BD6348" w:rsidRDefault="00BD6348"/>
    <w:p w14:paraId="6CEAB264" w14:textId="77777777" w:rsidR="00BD6348" w:rsidRDefault="00366475">
      <w:pPr>
        <w:pStyle w:val="Heading2"/>
        <w:numPr>
          <w:ilvl w:val="0"/>
          <w:numId w:val="0"/>
        </w:numPr>
        <w:rPr>
          <w:sz w:val="20"/>
          <w:szCs w:val="20"/>
        </w:rPr>
      </w:pPr>
      <w:r>
        <w:rPr>
          <w:sz w:val="20"/>
          <w:szCs w:val="20"/>
        </w:rPr>
        <w:t>[6]</w:t>
      </w:r>
      <w:r>
        <w:rPr>
          <w:sz w:val="20"/>
          <w:szCs w:val="20"/>
        </w:rPr>
        <w:tab/>
        <w:t>R1-2402252</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D6348" w14:paraId="76F9A04B" w14:textId="77777777">
        <w:tc>
          <w:tcPr>
            <w:tcW w:w="9350" w:type="dxa"/>
          </w:tcPr>
          <w:p w14:paraId="02CA878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Observation 1: More than 256 subgroups by LP-WUS per PO </w:t>
            </w:r>
            <w:r>
              <w:rPr>
                <w:rFonts w:eastAsia="DengXian"/>
                <w:b/>
                <w:sz w:val="20"/>
                <w:szCs w:val="20"/>
                <w:lang w:eastAsia="en-US"/>
              </w:rPr>
              <w:t>result in overwhelming system overhead for LP-WUS transmissions (22.25%~1046.07%), due to u</w:t>
            </w:r>
            <w:r>
              <w:rPr>
                <w:rFonts w:eastAsia="DengXian"/>
                <w:b/>
                <w:sz w:val="20"/>
                <w:szCs w:val="20"/>
              </w:rPr>
              <w:t>nrealistic assumptions, including</w:t>
            </w:r>
          </w:p>
          <w:p w14:paraId="2EBD76B2"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Improper paging area assumption (page every UE in the whole tracking area of 1500 cells)</w:t>
            </w:r>
          </w:p>
          <w:p w14:paraId="357F56CB"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Unreasonably high 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6</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7131893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Observation 2: With more realistic assumptions, 8~16 subgroups per PO would be sufficient to guarantee UE power saving gain (per UE effective wake-up rate &lt;=3%)</w:t>
            </w:r>
          </w:p>
          <w:p w14:paraId="14697978"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4</w:t>
            </w:r>
            <w:r>
              <w:rPr>
                <w:rFonts w:eastAsia="DengXian"/>
                <w:kern w:val="2"/>
                <w:sz w:val="21"/>
                <w:szCs w:val="20"/>
              </w:rPr>
              <w:t>~</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5</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2D65A186"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Paging area of 12~240 cells</w:t>
            </w:r>
          </w:p>
          <w:p w14:paraId="2EF25C9C"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 xml:space="preserve">System overhead </w:t>
            </w:r>
            <w:r>
              <w:rPr>
                <w:rFonts w:eastAsia="DengXian"/>
                <w:b/>
                <w:kern w:val="2"/>
                <w:sz w:val="21"/>
                <w:szCs w:val="20"/>
              </w:rPr>
              <w:t>for LP-WUS transmissions up to 4%</w:t>
            </w:r>
          </w:p>
          <w:p w14:paraId="22D798BA" w14:textId="77777777" w:rsidR="00BD6348" w:rsidRDefault="00366475">
            <w:pPr>
              <w:overflowPunct w:val="0"/>
              <w:autoSpaceDE w:val="0"/>
              <w:autoSpaceDN w:val="0"/>
              <w:adjustRightInd w:val="0"/>
              <w:spacing w:after="180" w:line="240" w:lineRule="auto"/>
              <w:jc w:val="both"/>
              <w:textAlignment w:val="baseline"/>
              <w:rPr>
                <w:rFonts w:eastAsia="DengXian"/>
                <w:b/>
                <w:sz w:val="20"/>
                <w:szCs w:val="20"/>
                <w:lang w:val="en-GB"/>
              </w:rPr>
            </w:pPr>
            <w:r>
              <w:rPr>
                <w:rFonts w:eastAsia="DengXian"/>
                <w:b/>
                <w:sz w:val="20"/>
                <w:szCs w:val="20"/>
                <w:lang w:val="en-GB"/>
              </w:rPr>
              <w:t>Observation 3: A time window of LP-WUS monitoring for each duty cycle is not needed, if the interval between adjacent LP-WUS MOs is fixed and the offset to the first LP-WUS MO or the start of LO anyway has to be defined.</w:t>
            </w:r>
          </w:p>
          <w:p w14:paraId="440AD90F"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 xml:space="preserve">Observation 4: LP-WUS used for I-DRX and LP-WUS used for </w:t>
            </w:r>
            <w:proofErr w:type="spellStart"/>
            <w:r>
              <w:rPr>
                <w:rFonts w:eastAsia="DengXian"/>
                <w:b/>
                <w:sz w:val="20"/>
                <w:szCs w:val="20"/>
              </w:rPr>
              <w:t>eDRX</w:t>
            </w:r>
            <w:proofErr w:type="spellEnd"/>
            <w:r>
              <w:rPr>
                <w:rFonts w:eastAsia="DengXian"/>
                <w:b/>
                <w:sz w:val="20"/>
                <w:szCs w:val="20"/>
              </w:rPr>
              <w:t xml:space="preserve"> will achieve the same benefit finally.</w:t>
            </w:r>
          </w:p>
          <w:p w14:paraId="6F35E4D8" w14:textId="77777777" w:rsidR="00BD6348" w:rsidRDefault="00366475">
            <w:pPr>
              <w:overflowPunct w:val="0"/>
              <w:autoSpaceDE w:val="0"/>
              <w:autoSpaceDN w:val="0"/>
              <w:adjustRightInd w:val="0"/>
              <w:spacing w:after="12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01992EDB" w14:textId="77777777" w:rsidR="00BD6348" w:rsidRDefault="00BD6348">
            <w:pPr>
              <w:overflowPunct w:val="0"/>
              <w:autoSpaceDE w:val="0"/>
              <w:autoSpaceDN w:val="0"/>
              <w:adjustRightInd w:val="0"/>
              <w:spacing w:after="120" w:line="240" w:lineRule="auto"/>
              <w:textAlignment w:val="baseline"/>
              <w:rPr>
                <w:rFonts w:eastAsia="DengXian"/>
                <w:b/>
                <w:sz w:val="20"/>
                <w:szCs w:val="20"/>
                <w:lang w:eastAsia="en-US"/>
              </w:rPr>
            </w:pPr>
          </w:p>
          <w:p w14:paraId="6CA728C0"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2: Do not consider </w:t>
            </w:r>
            <w:r>
              <w:rPr>
                <w:rFonts w:eastAsia="DengXian" w:hint="eastAsia"/>
                <w:b/>
                <w:sz w:val="20"/>
                <w:szCs w:val="20"/>
              </w:rPr>
              <w:t>the</w:t>
            </w:r>
            <w:r>
              <w:rPr>
                <w:rFonts w:eastAsia="DengXian"/>
                <w:b/>
                <w:sz w:val="20"/>
                <w:szCs w:val="20"/>
              </w:rPr>
              <w:t xml:space="preserve"> number of subgroups larger than 256 for the design of subgrouping indication in LP-WUS. </w:t>
            </w:r>
          </w:p>
          <w:p w14:paraId="63D3397F"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Proposal 3: Consider bitmap indication of 8~16bits for LP-WUS design</w:t>
            </w:r>
            <w:r>
              <w:rPr>
                <w:rFonts w:eastAsia="DengXian" w:hint="eastAsia"/>
                <w:b/>
                <w:sz w:val="20"/>
                <w:szCs w:val="20"/>
              </w:rPr>
              <w:t>.</w:t>
            </w:r>
          </w:p>
          <w:p w14:paraId="3951AA28" w14:textId="77777777" w:rsidR="00BD6348" w:rsidRDefault="00366475">
            <w:pPr>
              <w:overflowPunct w:val="0"/>
              <w:autoSpaceDE w:val="0"/>
              <w:autoSpaceDN w:val="0"/>
              <w:spacing w:after="120" w:line="240" w:lineRule="auto"/>
              <w:jc w:val="both"/>
              <w:textAlignment w:val="baseline"/>
              <w:rPr>
                <w:rFonts w:eastAsia="DengXian"/>
                <w:b/>
                <w:sz w:val="20"/>
                <w:szCs w:val="20"/>
              </w:rPr>
            </w:pPr>
            <w:r>
              <w:rPr>
                <w:rFonts w:eastAsia="DengXian"/>
                <w:b/>
                <w:sz w:val="20"/>
                <w:szCs w:val="20"/>
              </w:rPr>
              <w:t>Proposal 4: Support the subgrouping of LP-WUS on top of PO grouping.</w:t>
            </w:r>
          </w:p>
          <w:p w14:paraId="0CF9A563"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604A8D2C"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2716B265"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2CC68544" w14:textId="77777777" w:rsidR="00BD6348" w:rsidRDefault="00366475">
            <w:pPr>
              <w:spacing w:before="120" w:after="120" w:line="276" w:lineRule="auto"/>
              <w:jc w:val="both"/>
              <w:rPr>
                <w:rFonts w:eastAsia="SimSun"/>
                <w:b/>
                <w:sz w:val="20"/>
                <w:szCs w:val="20"/>
              </w:rPr>
            </w:pPr>
            <w:r>
              <w:rPr>
                <w:rFonts w:eastAsia="DengXian"/>
                <w:b/>
                <w:sz w:val="20"/>
                <w:szCs w:val="20"/>
              </w:rPr>
              <w:t>Proposal 6: The entry /exit criteria of LP-WUS monitoring is based on MR and/or LR RRM measurement.</w:t>
            </w:r>
          </w:p>
          <w:p w14:paraId="56F33A7F" w14:textId="77777777" w:rsidR="00BD6348" w:rsidRDefault="00366475">
            <w:pPr>
              <w:widowControl w:val="0"/>
              <w:numPr>
                <w:ilvl w:val="0"/>
                <w:numId w:val="45"/>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Pr>
                <w:rFonts w:eastAsia="DengXian"/>
                <w:b/>
                <w:kern w:val="2"/>
                <w:sz w:val="20"/>
                <w:szCs w:val="20"/>
              </w:rPr>
              <w:t>Entry criteria: serving cell quality at least based on MR RRM measurement is no worse than the pre-configured threshold.</w:t>
            </w:r>
          </w:p>
          <w:p w14:paraId="4C180E33" w14:textId="77777777" w:rsidR="00BD6348" w:rsidRDefault="00366475">
            <w:pPr>
              <w:widowControl w:val="0"/>
              <w:numPr>
                <w:ilvl w:val="0"/>
                <w:numId w:val="46"/>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Pr>
                <w:rFonts w:eastAsia="DengXian"/>
                <w:b/>
                <w:kern w:val="2"/>
                <w:sz w:val="21"/>
                <w:szCs w:val="20"/>
              </w:rPr>
              <w:t>FFS: also based on LR RRM measurement.</w:t>
            </w:r>
          </w:p>
          <w:p w14:paraId="51E5A23A" w14:textId="77777777" w:rsidR="00BD6348" w:rsidRDefault="00366475">
            <w:pPr>
              <w:widowControl w:val="0"/>
              <w:numPr>
                <w:ilvl w:val="0"/>
                <w:numId w:val="45"/>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18D73E4" w14:textId="77777777" w:rsidR="00BD6348" w:rsidRDefault="00366475">
            <w:pPr>
              <w:widowControl w:val="0"/>
              <w:numPr>
                <w:ilvl w:val="0"/>
                <w:numId w:val="46"/>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FFS: also based on MR RRM measurement.</w:t>
            </w:r>
          </w:p>
          <w:p w14:paraId="5AA3F673"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5F328719"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of LP-WUS monitoring is satisfied, UE performs LR RRM measurement;</w:t>
            </w:r>
          </w:p>
          <w:p w14:paraId="3075A472"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Pr>
                <w:rFonts w:eastAsia="DengXian"/>
                <w:b/>
                <w:kern w:val="2"/>
                <w:sz w:val="20"/>
                <w:szCs w:val="20"/>
              </w:rPr>
              <w:t>If the exit criteria of LP-WUS monitoring is satisfied, UE performs MR RRM measurement.</w:t>
            </w:r>
          </w:p>
          <w:p w14:paraId="2C328581"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9386268"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For LP-WUR with OOK detector, RRM measurement is performed in time domain over the whole measurement bandwidth based on LP-SS.</w:t>
            </w:r>
          </w:p>
          <w:p w14:paraId="732400A0"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738F9F4"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6FD9DAFB"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the whole measurement bandwidth based on SSB.  </w:t>
            </w:r>
          </w:p>
          <w:p w14:paraId="13B2CB1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4D270228"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6C8AA4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1DD898C3" w14:textId="77777777" w:rsidR="00BD6348" w:rsidRDefault="00366475">
            <w:pPr>
              <w:numPr>
                <w:ilvl w:val="0"/>
                <w:numId w:val="11"/>
              </w:numPr>
              <w:overflowPunct w:val="0"/>
              <w:autoSpaceDE w:val="0"/>
              <w:autoSpaceDN w:val="0"/>
              <w:adjustRightInd w:val="0"/>
              <w:spacing w:after="18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19691FF9" w14:textId="77777777" w:rsidR="00BD6348" w:rsidRDefault="00366475">
            <w:pPr>
              <w:overflowPunct w:val="0"/>
              <w:autoSpaceDE w:val="0"/>
              <w:autoSpaceDN w:val="0"/>
              <w:adjustRightInd w:val="0"/>
              <w:spacing w:after="180" w:line="240" w:lineRule="auto"/>
              <w:textAlignment w:val="baseline"/>
              <w:rPr>
                <w:rFonts w:eastAsia="DengXian"/>
                <w:b/>
                <w:sz w:val="20"/>
                <w:szCs w:val="20"/>
                <w:lang w:val="en-GB"/>
              </w:rPr>
            </w:pPr>
            <w:r>
              <w:rPr>
                <w:rFonts w:eastAsia="DengXian"/>
                <w:b/>
                <w:sz w:val="20"/>
                <w:szCs w:val="20"/>
                <w:lang w:val="en-GB"/>
              </w:rPr>
              <w:lastRenderedPageBreak/>
              <w:t>Proposal 12: For multi-beam operation of LP-WUS, UE assumes the same LP-WUS is repeated in all transmitted beams and thus the selection of the beam(s) for the reception of the LP-WUS is up to UE implementation.</w:t>
            </w:r>
          </w:p>
          <w:p w14:paraId="70FC5099" w14:textId="77777777" w:rsidR="00BD6348" w:rsidRDefault="00366475">
            <w:pPr>
              <w:overflowPunct w:val="0"/>
              <w:autoSpaceDE w:val="0"/>
              <w:autoSpaceDN w:val="0"/>
              <w:adjustRightInd w:val="0"/>
              <w:spacing w:after="12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1AACDFD1"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14: The</w:t>
            </w:r>
            <w:r>
              <w:rPr>
                <w:rFonts w:ascii="CG Times (WN)" w:hAnsi="CG Times (WN)"/>
                <w:sz w:val="20"/>
                <w:lang w:eastAsia="en-US"/>
              </w:rPr>
              <w:t xml:space="preserve"> </w:t>
            </w:r>
            <w:r>
              <w:rPr>
                <w:rFonts w:eastAsia="DengXian"/>
                <w:b/>
                <w:sz w:val="20"/>
                <w:szCs w:val="20"/>
              </w:rPr>
              <w:t>periodicity of LP-WUS occasion (LO) for a UE is the same as its IDRX cycle.</w:t>
            </w:r>
          </w:p>
          <w:p w14:paraId="75130D7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bl>
    <w:p w14:paraId="61875175" w14:textId="77777777" w:rsidR="00BD6348" w:rsidRDefault="00BD6348"/>
    <w:p w14:paraId="1F4CEB38" w14:textId="77777777" w:rsidR="00BD6348" w:rsidRDefault="00366475">
      <w:pPr>
        <w:pStyle w:val="Heading2"/>
        <w:numPr>
          <w:ilvl w:val="0"/>
          <w:numId w:val="0"/>
        </w:numPr>
        <w:rPr>
          <w:sz w:val="20"/>
          <w:szCs w:val="20"/>
        </w:rPr>
      </w:pPr>
      <w:r>
        <w:rPr>
          <w:sz w:val="20"/>
          <w:szCs w:val="20"/>
        </w:rPr>
        <w:t>[7]</w:t>
      </w:r>
      <w:r>
        <w:rPr>
          <w:sz w:val="20"/>
          <w:szCs w:val="20"/>
        </w:rPr>
        <w:tab/>
        <w:t>R1-2402338</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D6348" w14:paraId="1FF1A246" w14:textId="77777777">
        <w:tc>
          <w:tcPr>
            <w:tcW w:w="9350" w:type="dxa"/>
          </w:tcPr>
          <w:p w14:paraId="64E88488"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31304B"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he periodicity of LP-SS can use 320ms as baseline. It can be further studied 80ms, 160ms and 640ms as additional periodicity.</w:t>
            </w:r>
          </w:p>
          <w:p w14:paraId="451693BF" w14:textId="77777777" w:rsidR="00BD6348" w:rsidRDefault="00366475">
            <w:pPr>
              <w:spacing w:beforeLines="50" w:before="120" w:afterLines="50" w:after="120" w:line="240" w:lineRule="auto"/>
              <w:jc w:val="both"/>
              <w:rPr>
                <w:rFonts w:eastAsia="SimSun"/>
                <w:b/>
                <w:i/>
                <w:sz w:val="20"/>
              </w:rPr>
            </w:pPr>
            <w:r>
              <w:rPr>
                <w:rFonts w:eastAsia="SimSun" w:hint="eastAsia"/>
                <w:b/>
                <w:i/>
                <w:sz w:val="20"/>
              </w:rPr>
              <w:t>O</w:t>
            </w:r>
            <w:r>
              <w:rPr>
                <w:rFonts w:eastAsia="SimSun"/>
                <w:b/>
                <w:i/>
                <w:sz w:val="20"/>
              </w:rPr>
              <w:t>bservation 1: LP-SS without overlaid OFDM sequences can provide simple design for all types of LP-WUR. And it can only be used for coarse time/frequency synchronization of LP-WUR</w:t>
            </w:r>
          </w:p>
          <w:p w14:paraId="0E2EF2D0" w14:textId="77777777" w:rsidR="00BD6348" w:rsidRDefault="00366475">
            <w:pPr>
              <w:spacing w:beforeLines="50" w:before="120" w:afterLines="50" w:after="120" w:line="240" w:lineRule="auto"/>
              <w:jc w:val="both"/>
              <w:rPr>
                <w:rFonts w:eastAsia="SimSun"/>
                <w:b/>
                <w:i/>
                <w:sz w:val="20"/>
              </w:rPr>
            </w:pPr>
            <w:r>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3A25C2A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LP-SS is overlaid with</w:t>
            </w:r>
            <w:r>
              <w:rPr>
                <w:rFonts w:eastAsia="SimSun"/>
                <w:b/>
                <w:i/>
                <w:sz w:val="20"/>
              </w:rPr>
              <w:t xml:space="preserve"> same type of sequences same as that for LP-WUS.</w:t>
            </w:r>
            <w:r>
              <w:rPr>
                <w:rFonts w:eastAsia="SimSun"/>
                <w:b/>
                <w:i/>
                <w:sz w:val="20"/>
                <w:szCs w:val="20"/>
              </w:rPr>
              <w:t xml:space="preserve"> Further consider information carried by overlaid OFDM sequences.</w:t>
            </w:r>
          </w:p>
          <w:p w14:paraId="55AA014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76009F0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UE can monitor one LO in each LO period.</w:t>
            </w:r>
          </w:p>
          <w:p w14:paraId="10E15790"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2FE8F393"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The UE activation and/or deactivation of LP-WUS monitoring can be up to UE implementation and/or based on pre-configuration criteria.</w:t>
            </w:r>
          </w:p>
          <w:p w14:paraId="16D51417"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Study the mechanism to switch MR back to sleep when it is woken up by false alarm.</w:t>
            </w:r>
          </w:p>
          <w:p w14:paraId="077066FD"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7E2BA6F6"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6BB12E4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A</w:t>
            </w:r>
            <w:r>
              <w:rPr>
                <w:rFonts w:eastAsia="SimSun"/>
                <w:b/>
                <w:i/>
                <w:sz w:val="20"/>
                <w:szCs w:val="20"/>
              </w:rPr>
              <w:t xml:space="preserve">dditional information, such as cell information, </w:t>
            </w:r>
            <w:r>
              <w:rPr>
                <w:rFonts w:eastAsia="SimSun" w:hint="eastAsia"/>
                <w:b/>
                <w:i/>
                <w:sz w:val="20"/>
                <w:szCs w:val="20"/>
              </w:rPr>
              <w:t>S</w:t>
            </w:r>
            <w:r>
              <w:rPr>
                <w:rFonts w:eastAsia="SimSun"/>
                <w:b/>
                <w:i/>
                <w:sz w:val="20"/>
                <w:szCs w:val="20"/>
              </w:rPr>
              <w:t>I change and ETWS/CMAS information, tracking area information and RAN area information, can be contained by LP-SS or with the overlaid OFDM sequences.</w:t>
            </w:r>
          </w:p>
          <w:p w14:paraId="0748CD22"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p w14:paraId="0EF25085"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To define new metric and threshold that can be used by LP-WUR for RRM measurement.</w:t>
            </w:r>
          </w:p>
          <w:p w14:paraId="0107B68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o define the condition(s) that MR can be turned on/off, and LP-WUR can be turned on/off.</w:t>
            </w:r>
          </w:p>
        </w:tc>
      </w:tr>
    </w:tbl>
    <w:p w14:paraId="13EB1360" w14:textId="77777777" w:rsidR="00BD6348" w:rsidRDefault="00BD6348"/>
    <w:p w14:paraId="3C5314D7" w14:textId="77777777" w:rsidR="00BD6348" w:rsidRDefault="00366475">
      <w:pPr>
        <w:pStyle w:val="Heading2"/>
        <w:numPr>
          <w:ilvl w:val="0"/>
          <w:numId w:val="0"/>
        </w:numPr>
        <w:rPr>
          <w:sz w:val="20"/>
          <w:szCs w:val="20"/>
        </w:rPr>
      </w:pPr>
      <w:r>
        <w:rPr>
          <w:sz w:val="20"/>
          <w:szCs w:val="20"/>
        </w:rPr>
        <w:t>[8]</w:t>
      </w:r>
      <w:r>
        <w:rPr>
          <w:sz w:val="20"/>
          <w:szCs w:val="20"/>
        </w:rPr>
        <w:tab/>
        <w:t>R1-2402393</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D6348" w14:paraId="59D6ED13" w14:textId="77777777">
        <w:tc>
          <w:tcPr>
            <w:tcW w:w="9350" w:type="dxa"/>
          </w:tcPr>
          <w:p w14:paraId="5A535ED2" w14:textId="77777777" w:rsidR="00BD6348" w:rsidRDefault="00366475">
            <w:pPr>
              <w:spacing w:afterLines="50" w:after="12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4B699739" w14:textId="77777777" w:rsidR="00BD6348" w:rsidRDefault="00366475">
            <w:pPr>
              <w:spacing w:afterLines="50" w:after="120" w:line="240" w:lineRule="auto"/>
              <w:jc w:val="both"/>
              <w:rPr>
                <w:rFonts w:eastAsia="SimSun"/>
                <w:iCs/>
                <w:kern w:val="2"/>
                <w:sz w:val="20"/>
                <w:szCs w:val="20"/>
              </w:rPr>
            </w:pPr>
            <w:r>
              <w:rPr>
                <w:rFonts w:eastAsia="SimSun"/>
                <w:b/>
                <w:bCs/>
                <w:sz w:val="20"/>
                <w:szCs w:val="22"/>
              </w:rPr>
              <w:t xml:space="preserve">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SIB-x</w:t>
            </w:r>
            <w:r>
              <w:rPr>
                <w:rFonts w:eastAsia="SimSun" w:hint="eastAsia"/>
                <w:b/>
                <w:bCs/>
                <w:sz w:val="20"/>
                <w:szCs w:val="22"/>
              </w:rPr>
              <w:t xml:space="preserve"> and/or NAS </w:t>
            </w:r>
            <w:r>
              <w:rPr>
                <w:rFonts w:eastAsia="SimSun"/>
                <w:b/>
                <w:bCs/>
                <w:sz w:val="20"/>
                <w:szCs w:val="22"/>
              </w:rPr>
              <w:t>signaling</w:t>
            </w:r>
            <w:r>
              <w:rPr>
                <w:rFonts w:eastAsia="SimSun" w:hint="eastAsia"/>
                <w:b/>
                <w:bCs/>
                <w:sz w:val="20"/>
                <w:szCs w:val="22"/>
              </w:rPr>
              <w:t>.</w:t>
            </w:r>
          </w:p>
          <w:p w14:paraId="2CDB45FE"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For RRC_IDLE/INACTIVE modes UEs, the offset value of the LP-WUS MO</w:t>
            </w:r>
            <w:r>
              <w:rPr>
                <w:rFonts w:eastAsia="SimSun"/>
                <w:b/>
                <w:bCs/>
                <w:sz w:val="20"/>
                <w:szCs w:val="22"/>
              </w:rPr>
              <w:t xml:space="preserve"> relative to the</w:t>
            </w:r>
            <w:r>
              <w:rPr>
                <w:rFonts w:eastAsia="SimSun" w:hint="eastAsia"/>
                <w:b/>
                <w:bCs/>
                <w:sz w:val="20"/>
                <w:szCs w:val="22"/>
              </w:rPr>
              <w:t xml:space="preserve"> target</w:t>
            </w:r>
            <w:r>
              <w:rPr>
                <w:rFonts w:eastAsia="SimSun"/>
                <w:b/>
                <w:bCs/>
                <w:sz w:val="20"/>
                <w:szCs w:val="22"/>
              </w:rPr>
              <w:t xml:space="preserve"> </w:t>
            </w:r>
            <w:r>
              <w:rPr>
                <w:rFonts w:eastAsia="SimSun" w:hint="eastAsia"/>
                <w:b/>
                <w:bCs/>
                <w:sz w:val="20"/>
                <w:szCs w:val="22"/>
              </w:rPr>
              <w:t>PEI</w:t>
            </w:r>
            <w:r>
              <w:rPr>
                <w:rFonts w:eastAsia="SimSun"/>
                <w:b/>
                <w:bCs/>
                <w:sz w:val="20"/>
                <w:szCs w:val="22"/>
              </w:rPr>
              <w:t xml:space="preserve"> monitoring occasion</w:t>
            </w:r>
            <w:r>
              <w:rPr>
                <w:rFonts w:eastAsia="SimSun" w:hint="eastAsia"/>
                <w:b/>
                <w:bCs/>
                <w:sz w:val="20"/>
                <w:szCs w:val="22"/>
              </w:rPr>
              <w:t>/PO</w:t>
            </w:r>
            <w:r>
              <w:rPr>
                <w:rFonts w:eastAsia="SimSun"/>
                <w:b/>
                <w:bCs/>
                <w:sz w:val="20"/>
                <w:szCs w:val="22"/>
              </w:rPr>
              <w:t xml:space="preserve"> should be configured based on the transition time of different sleep mode and the DRX cycle.</w:t>
            </w:r>
            <w:r>
              <w:rPr>
                <w:rFonts w:eastAsia="SimSun" w:hint="eastAsia"/>
                <w:b/>
                <w:bCs/>
                <w:sz w:val="20"/>
                <w:szCs w:val="22"/>
              </w:rPr>
              <w:t xml:space="preserve"> </w:t>
            </w:r>
          </w:p>
          <w:p w14:paraId="7318E4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w:t>
            </w:r>
            <w:r>
              <w:rPr>
                <w:rFonts w:eastAsia="SimSun" w:hint="eastAsia"/>
                <w:b/>
                <w:bCs/>
                <w:sz w:val="20"/>
                <w:szCs w:val="22"/>
              </w:rPr>
              <w:t xml:space="preserve"> The </w:t>
            </w:r>
            <w:r>
              <w:rPr>
                <w:rFonts w:eastAsia="SimSun"/>
                <w:b/>
                <w:bCs/>
                <w:sz w:val="20"/>
                <w:szCs w:val="22"/>
              </w:rPr>
              <w:t>configuration</w:t>
            </w:r>
            <w:r>
              <w:rPr>
                <w:rFonts w:eastAsia="SimSun" w:hint="eastAsia"/>
                <w:b/>
                <w:bCs/>
                <w:sz w:val="20"/>
                <w:szCs w:val="22"/>
              </w:rPr>
              <w:t xml:space="preserve"> of the LP-WUS in </w:t>
            </w:r>
            <w:r>
              <w:rPr>
                <w:rFonts w:eastAsia="SimSun"/>
                <w:b/>
                <w:bCs/>
                <w:sz w:val="20"/>
                <w:szCs w:val="22"/>
              </w:rPr>
              <w:t>frequency</w:t>
            </w:r>
            <w:r>
              <w:rPr>
                <w:rFonts w:eastAsia="SimSun" w:hint="eastAsia"/>
                <w:b/>
                <w:bCs/>
                <w:sz w:val="20"/>
                <w:szCs w:val="22"/>
              </w:rPr>
              <w:t xml:space="preserve"> domain can be </w:t>
            </w:r>
            <w:r>
              <w:rPr>
                <w:rFonts w:eastAsia="SimSun"/>
                <w:b/>
                <w:bCs/>
                <w:sz w:val="20"/>
                <w:szCs w:val="22"/>
              </w:rPr>
              <w:t>associated</w:t>
            </w:r>
            <w:r>
              <w:rPr>
                <w:rFonts w:eastAsia="SimSun" w:hint="eastAsia"/>
                <w:b/>
                <w:bCs/>
                <w:sz w:val="20"/>
                <w:szCs w:val="22"/>
              </w:rPr>
              <w:t xml:space="preserve"> with the </w:t>
            </w:r>
            <w:r>
              <w:rPr>
                <w:rFonts w:eastAsia="SimSun"/>
                <w:b/>
                <w:bCs/>
                <w:sz w:val="20"/>
                <w:szCs w:val="22"/>
              </w:rPr>
              <w:t>channel</w:t>
            </w:r>
            <w:r>
              <w:rPr>
                <w:rFonts w:eastAsia="SimSun" w:hint="eastAsia"/>
                <w:b/>
                <w:bCs/>
                <w:sz w:val="20"/>
                <w:szCs w:val="22"/>
              </w:rPr>
              <w:t xml:space="preserve"> index.</w:t>
            </w:r>
          </w:p>
          <w:p w14:paraId="1CFF6065" w14:textId="77777777" w:rsidR="00BD6348" w:rsidRDefault="00366475">
            <w:pPr>
              <w:spacing w:afterLines="50" w:after="12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p w14:paraId="0C21CADA"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6</w:t>
            </w:r>
            <w:r>
              <w:rPr>
                <w:rFonts w:eastAsia="SimSun"/>
                <w:b/>
                <w:bCs/>
                <w:sz w:val="20"/>
                <w:szCs w:val="22"/>
              </w:rPr>
              <w:t>:</w:t>
            </w:r>
            <w:r>
              <w:rPr>
                <w:rFonts w:eastAsia="SimSun" w:hint="eastAsia"/>
                <w:b/>
                <w:bCs/>
                <w:sz w:val="20"/>
                <w:szCs w:val="22"/>
              </w:rPr>
              <w:t xml:space="preserve"> </w:t>
            </w:r>
            <w:r>
              <w:rPr>
                <w:rFonts w:eastAsia="SimSun"/>
                <w:b/>
                <w:bCs/>
                <w:sz w:val="20"/>
                <w:szCs w:val="22"/>
              </w:rPr>
              <w:t xml:space="preserve">The paging subgroup indication by LP-WUS would depend on the number of information carried by LP-WUS in the LP-WUS design. </w:t>
            </w:r>
          </w:p>
          <w:p w14:paraId="076FBD9A" w14:textId="77777777" w:rsidR="00BD6348" w:rsidRPr="00B36B33" w:rsidRDefault="00366475">
            <w:pPr>
              <w:spacing w:afterLines="50" w:after="120" w:line="240" w:lineRule="auto"/>
              <w:jc w:val="both"/>
              <w:rPr>
                <w:rFonts w:eastAsia="SimSun"/>
                <w:sz w:val="20"/>
                <w:szCs w:val="20"/>
              </w:rPr>
            </w:pPr>
            <w:r>
              <w:rPr>
                <w:rFonts w:eastAsia="SimSun" w:hint="eastAsia"/>
                <w:b/>
                <w:sz w:val="20"/>
                <w:szCs w:val="20"/>
                <w:lang w:val="en-GB" w:eastAsia="en-US"/>
              </w:rPr>
              <w:t xml:space="preserve">Proposal </w:t>
            </w:r>
            <w:r>
              <w:rPr>
                <w:rFonts w:eastAsia="SimSun" w:hint="eastAsia"/>
                <w:b/>
                <w:sz w:val="20"/>
                <w:szCs w:val="20"/>
                <w:lang w:val="en-GB"/>
              </w:rPr>
              <w:t>7</w:t>
            </w:r>
            <w:r>
              <w:rPr>
                <w:rFonts w:eastAsia="SimSun" w:hint="eastAsia"/>
                <w:b/>
                <w:sz w:val="20"/>
                <w:szCs w:val="20"/>
                <w:lang w:val="en-GB" w:eastAsia="en-US"/>
              </w:rPr>
              <w:t>: Support at least one LO can be associated with one PO</w:t>
            </w:r>
            <w:r>
              <w:rPr>
                <w:rFonts w:eastAsia="SimSun" w:hint="eastAsia"/>
                <w:b/>
                <w:sz w:val="20"/>
                <w:szCs w:val="20"/>
                <w:lang w:val="en-GB"/>
              </w:rPr>
              <w:t>.</w:t>
            </w:r>
          </w:p>
          <w:p w14:paraId="64C97D75" w14:textId="77777777" w:rsidR="00BD6348" w:rsidRDefault="00366475">
            <w:pPr>
              <w:spacing w:afterLines="50" w:after="12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8</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20DEDA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r>
              <w:rPr>
                <w:rFonts w:eastAsia="SimSun" w:hint="eastAsia"/>
                <w:b/>
                <w:bCs/>
                <w:sz w:val="20"/>
                <w:szCs w:val="22"/>
              </w:rPr>
              <w:t xml:space="preserve"> </w:t>
            </w:r>
          </w:p>
          <w:p w14:paraId="206D86A6" w14:textId="77777777" w:rsidR="00BD6348" w:rsidRDefault="00366475">
            <w:pPr>
              <w:spacing w:afterLines="50" w:after="120" w:line="240" w:lineRule="auto"/>
              <w:jc w:val="both"/>
              <w:rPr>
                <w:rFonts w:eastAsia="SimSun"/>
                <w:b/>
                <w:bCs/>
                <w:sz w:val="20"/>
                <w:szCs w:val="22"/>
              </w:rPr>
            </w:pPr>
            <w:r>
              <w:rPr>
                <w:rFonts w:eastAsia="SimSun"/>
                <w:b/>
                <w:bCs/>
                <w:sz w:val="20"/>
                <w:szCs w:val="22"/>
              </w:rPr>
              <w:lastRenderedPageBreak/>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UE determines the</w:t>
            </w:r>
            <w:r>
              <w:rPr>
                <w:rFonts w:eastAsia="SimSun" w:hint="eastAsia"/>
                <w:b/>
                <w:bCs/>
                <w:sz w:val="20"/>
                <w:szCs w:val="22"/>
              </w:rPr>
              <w:t xml:space="preserve"> LP-WUS </w:t>
            </w:r>
            <w:r>
              <w:rPr>
                <w:rFonts w:eastAsia="SimSun"/>
                <w:b/>
                <w:bCs/>
                <w:sz w:val="20"/>
                <w:szCs w:val="22"/>
              </w:rPr>
              <w:t>detection</w:t>
            </w:r>
            <w:r>
              <w:rPr>
                <w:rFonts w:eastAsia="SimSun" w:hint="eastAsia"/>
                <w:b/>
                <w:bCs/>
                <w:sz w:val="20"/>
                <w:szCs w:val="22"/>
              </w:rPr>
              <w:t xml:space="preserve"> errors happening. </w:t>
            </w:r>
          </w:p>
          <w:p w14:paraId="24D350FE" w14:textId="77777777" w:rsidR="00BD6348" w:rsidRDefault="00366475">
            <w:pPr>
              <w:spacing w:afterLines="50" w:after="12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2551D2B6" w14:textId="77777777" w:rsidR="00BD6348" w:rsidRDefault="00BD6348"/>
    <w:p w14:paraId="4F0D5DAB" w14:textId="77777777" w:rsidR="00BD6348" w:rsidRDefault="00366475">
      <w:pPr>
        <w:pStyle w:val="Heading2"/>
        <w:numPr>
          <w:ilvl w:val="0"/>
          <w:numId w:val="0"/>
        </w:numPr>
        <w:rPr>
          <w:sz w:val="20"/>
          <w:szCs w:val="20"/>
        </w:rPr>
      </w:pPr>
      <w:r>
        <w:rPr>
          <w:sz w:val="20"/>
          <w:szCs w:val="20"/>
        </w:rPr>
        <w:t>[9]</w:t>
      </w:r>
      <w:r>
        <w:rPr>
          <w:sz w:val="20"/>
          <w:szCs w:val="20"/>
        </w:rPr>
        <w:tab/>
        <w:t>R1-2402476</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D6348" w14:paraId="5689BBE2" w14:textId="77777777">
        <w:tc>
          <w:tcPr>
            <w:tcW w:w="9350" w:type="dxa"/>
          </w:tcPr>
          <w:p w14:paraId="4ECF42E2"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0045C92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
          <w:p w14:paraId="10435423"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Indication on whether to trigger the paging monitoring;</w:t>
            </w:r>
          </w:p>
          <w:p w14:paraId="01FF6A35"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3E9A2A8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3B5E870C" w14:textId="77777777" w:rsidR="00BD6348" w:rsidRDefault="00366475">
            <w:pPr>
              <w:spacing w:before="24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346F99AC" w14:textId="77777777" w:rsidR="00BD6348" w:rsidRDefault="00366475">
            <w:pPr>
              <w:spacing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3: S</w:t>
            </w:r>
            <w:r>
              <w:rPr>
                <w:rFonts w:eastAsia="Malgun Gothic" w:hint="eastAsia"/>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38672BCF"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6908733F" w14:textId="77777777" w:rsidR="00BD6348" w:rsidRDefault="00366475">
            <w:pPr>
              <w:spacing w:beforeLines="50" w:before="120" w:afterLines="50" w:after="12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43A29EE"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p w14:paraId="46675478"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7: The time gap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p w14:paraId="0520649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8: LP-SS power control parameter can be determined based on the EPRE ratio between LP-SS to the SSB.</w:t>
            </w:r>
          </w:p>
          <w:p w14:paraId="46C015B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520E59B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B9560F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hint="eastAsia"/>
                <w:b/>
                <w:sz w:val="20"/>
                <w:szCs w:val="20"/>
                <w:lang w:eastAsia="en-US"/>
              </w:rPr>
              <w:t>O</w:t>
            </w:r>
            <w:r>
              <w:rPr>
                <w:rFonts w:eastAsia="Malgun Gothic"/>
                <w:b/>
                <w:sz w:val="20"/>
                <w:szCs w:val="20"/>
                <w:lang w:eastAsia="en-US"/>
              </w:rPr>
              <w:t>ption 2: A new subgrouping will be supported for LP-WUS</w:t>
            </w:r>
            <w:r>
              <w:rPr>
                <w:rFonts w:eastAsia="Malgun Gothic" w:hint="eastAsia"/>
                <w:b/>
                <w:sz w:val="20"/>
                <w:szCs w:val="20"/>
                <w:lang w:eastAsia="en-US"/>
              </w:rPr>
              <w:t>.</w:t>
            </w:r>
          </w:p>
          <w:p w14:paraId="7CB6554C" w14:textId="77777777" w:rsidR="00BD6348" w:rsidRDefault="00366475">
            <w:pPr>
              <w:spacing w:beforeLines="50" w:before="120"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79F335D3"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0264CB2E"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RSRP and/or RSRQ of LP-SS/the legacy SSB are less than the threshold configured by system information;</w:t>
            </w:r>
          </w:p>
          <w:p w14:paraId="6FD349F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p w14:paraId="17CAB4E0"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bl>
    <w:p w14:paraId="7CF9A404" w14:textId="77777777" w:rsidR="00BD6348" w:rsidRDefault="00BD6348"/>
    <w:p w14:paraId="10162245" w14:textId="77777777" w:rsidR="00BD6348" w:rsidRDefault="00366475">
      <w:pPr>
        <w:pStyle w:val="Heading2"/>
        <w:numPr>
          <w:ilvl w:val="0"/>
          <w:numId w:val="0"/>
        </w:numPr>
        <w:rPr>
          <w:sz w:val="20"/>
          <w:szCs w:val="20"/>
        </w:rPr>
      </w:pPr>
      <w:r>
        <w:rPr>
          <w:sz w:val="20"/>
          <w:szCs w:val="20"/>
        </w:rPr>
        <w:t>[10]</w:t>
      </w:r>
      <w:r>
        <w:rPr>
          <w:sz w:val="20"/>
          <w:szCs w:val="20"/>
        </w:rPr>
        <w:tab/>
        <w:t>R1-2402520</w:t>
      </w:r>
      <w:r>
        <w:rPr>
          <w:sz w:val="20"/>
          <w:szCs w:val="20"/>
        </w:rPr>
        <w:tab/>
        <w:t>Discussion on LP-WUS operation in IDLE/INACTIVE modes</w:t>
      </w:r>
      <w:r>
        <w:rPr>
          <w:sz w:val="20"/>
          <w:szCs w:val="20"/>
        </w:rPr>
        <w:tab/>
        <w:t>China Telecom</w:t>
      </w:r>
    </w:p>
    <w:tbl>
      <w:tblPr>
        <w:tblStyle w:val="TableGrid"/>
        <w:tblW w:w="0" w:type="auto"/>
        <w:tblLook w:val="04A0" w:firstRow="1" w:lastRow="0" w:firstColumn="1" w:lastColumn="0" w:noHBand="0" w:noVBand="1"/>
      </w:tblPr>
      <w:tblGrid>
        <w:gridCol w:w="9350"/>
      </w:tblGrid>
      <w:tr w:rsidR="00BD6348" w14:paraId="647E35A1" w14:textId="77777777">
        <w:tc>
          <w:tcPr>
            <w:tcW w:w="9350" w:type="dxa"/>
          </w:tcPr>
          <w:p w14:paraId="3C2D6B70"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begin"/>
            </w:r>
            <w:r w:rsidRPr="00B36B33">
              <w:rPr>
                <w:rFonts w:eastAsia="DengXian"/>
                <w:b/>
                <w:sz w:val="21"/>
                <w:szCs w:val="20"/>
              </w:rPr>
              <w:instrText xml:space="preserve"> REF OB1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Observation 1: A configuration relationship exists for the PRACH period, association period and SSB number.</w:t>
            </w:r>
          </w:p>
          <w:p w14:paraId="357F6E45"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1: In the multi-beam operation of LP-WUS, the maximum ‘LO’ duration is not larger than 1.28s.</w:t>
            </w:r>
          </w:p>
          <w:p w14:paraId="74B62AF3"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PP2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2: In the multi-beam operation of LP-WUS, at least following configuration needs to be considered:</w:t>
            </w:r>
          </w:p>
          <w:p w14:paraId="0B9A9CF9"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The configurable ‘LO’ duration which contains at least one value</w:t>
            </w:r>
          </w:p>
          <w:p w14:paraId="4584B720"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 xml:space="preserve">The Association period of LP-WUS calculated and configured by the configured ‘LO’ duration and the largest ‘LO’ duration. </w:t>
            </w:r>
          </w:p>
          <w:p w14:paraId="0F722916"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PP3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 xml:space="preserve">Proposal 3: UE ID, UE group ID and subgroup ID need to be contained in the LP-WUS contents, and other </w:t>
            </w:r>
            <w:r>
              <w:rPr>
                <w:rFonts w:eastAsia="DengXian" w:hint="eastAsia"/>
                <w:b/>
                <w:i/>
                <w:iCs/>
                <w:sz w:val="21"/>
                <w:szCs w:val="20"/>
                <w:lang w:val="en-GB"/>
              </w:rPr>
              <w:t>system</w:t>
            </w:r>
            <w:r>
              <w:rPr>
                <w:rFonts w:eastAsia="DengXian"/>
                <w:b/>
                <w:i/>
                <w:iCs/>
                <w:sz w:val="21"/>
                <w:szCs w:val="20"/>
                <w:lang w:val="en-GB"/>
              </w:rPr>
              <w:t xml:space="preserve"> information should not be considered to avoid coverage range issues.</w:t>
            </w:r>
          </w:p>
          <w:p w14:paraId="299ED808"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PP4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4: LP-WUS monitoring based on preconfigured criteria is more reasonable to avoid continuous monitoring in poor channel condition.</w:t>
            </w:r>
          </w:p>
          <w:p w14:paraId="4DD276BC"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PP5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5: LP-WUS monitoring based on preconfigured criteria is supported for the LP-WUS activation/deactivation method.</w:t>
            </w:r>
          </w:p>
          <w:p w14:paraId="1E21DD3F"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PP6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6: Activation/deactivation criteria should be confirmed, such as an LP-WUS signal strength threshold value.</w:t>
            </w:r>
          </w:p>
          <w:p w14:paraId="1431704A"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lastRenderedPageBreak/>
              <w:fldChar w:fldCharType="end"/>
            </w:r>
            <w:r>
              <w:rPr>
                <w:rFonts w:eastAsia="DengXian"/>
                <w:b/>
                <w:sz w:val="21"/>
                <w:szCs w:val="20"/>
                <w:lang w:val="zh-CN"/>
              </w:rPr>
              <w:fldChar w:fldCharType="begin"/>
            </w:r>
            <w:r w:rsidRPr="00B36B33">
              <w:rPr>
                <w:rFonts w:eastAsia="DengXian"/>
                <w:b/>
                <w:sz w:val="21"/>
                <w:szCs w:val="20"/>
              </w:rPr>
              <w:instrText xml:space="preserve"> REF PP7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7: After receiving LP-WUS indicating wake-up, dynamic monitoring occasion for paging should not be supported.</w:t>
            </w:r>
          </w:p>
          <w:p w14:paraId="47AD756A" w14:textId="77777777" w:rsidR="00BD6348" w:rsidRDefault="00366475">
            <w:pPr>
              <w:overflowPunct w:val="0"/>
              <w:autoSpaceDE w:val="0"/>
              <w:autoSpaceDN w:val="0"/>
              <w:adjustRightInd w:val="0"/>
              <w:spacing w:before="120" w:after="120" w:line="240" w:lineRule="auto"/>
              <w:jc w:val="both"/>
              <w:textAlignment w:val="baseline"/>
              <w:rPr>
                <w:rFonts w:eastAsia="SimSun"/>
                <w:b/>
                <w:i/>
                <w:sz w:val="20"/>
                <w:szCs w:val="20"/>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PP8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8: RRM relaxation and new RRM measurement metric for WUR should be discussed.</w:t>
            </w:r>
            <w:r>
              <w:rPr>
                <w:rFonts w:eastAsia="DengXian"/>
                <w:sz w:val="21"/>
                <w:szCs w:val="20"/>
                <w:lang w:eastAsia="en-US"/>
              </w:rPr>
              <w:fldChar w:fldCharType="end"/>
            </w:r>
          </w:p>
        </w:tc>
      </w:tr>
    </w:tbl>
    <w:p w14:paraId="58DC3E53" w14:textId="77777777" w:rsidR="00BD6348" w:rsidRDefault="00BD6348"/>
    <w:p w14:paraId="144FD204" w14:textId="77777777" w:rsidR="00BD6348" w:rsidRDefault="00366475">
      <w:pPr>
        <w:pStyle w:val="Heading2"/>
        <w:numPr>
          <w:ilvl w:val="0"/>
          <w:numId w:val="0"/>
        </w:numPr>
        <w:rPr>
          <w:sz w:val="20"/>
          <w:szCs w:val="20"/>
        </w:rPr>
      </w:pPr>
      <w:r>
        <w:rPr>
          <w:sz w:val="20"/>
          <w:szCs w:val="20"/>
        </w:rPr>
        <w:t>[11]</w:t>
      </w:r>
      <w:r>
        <w:rPr>
          <w:sz w:val="20"/>
          <w:szCs w:val="20"/>
        </w:rPr>
        <w:tab/>
        <w:t>R1-2402545</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D6348" w14:paraId="221CD757" w14:textId="77777777">
        <w:tc>
          <w:tcPr>
            <w:tcW w:w="9350" w:type="dxa"/>
          </w:tcPr>
          <w:p w14:paraId="5538B17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1: LP-WUS configuration including the time/frequency domain resource for LP-WUS monitoring in idle/inactive mode is provided by SIB.</w:t>
            </w:r>
          </w:p>
          <w:p w14:paraId="7AFC8C59"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2: In order to disable LP-WUS transmission when no LP-WUS capable UE is the tracking area, LP-WUS capability should be informed via NAS </w:t>
            </w:r>
            <w:proofErr w:type="spellStart"/>
            <w:r>
              <w:rPr>
                <w:rFonts w:ascii="Times" w:eastAsia="Batang" w:hAnsi="Times"/>
                <w:b/>
                <w:bCs/>
                <w:kern w:val="2"/>
                <w:sz w:val="20"/>
                <w:szCs w:val="20"/>
                <w14:ligatures w14:val="standardContextual"/>
              </w:rPr>
              <w:t>signalling</w:t>
            </w:r>
            <w:proofErr w:type="spellEnd"/>
            <w:r>
              <w:rPr>
                <w:rFonts w:ascii="Times" w:eastAsia="Batang" w:hAnsi="Times"/>
                <w:b/>
                <w:bCs/>
                <w:kern w:val="2"/>
                <w:sz w:val="20"/>
                <w:szCs w:val="20"/>
                <w14:ligatures w14:val="standardContextual"/>
              </w:rPr>
              <w:t>.</w:t>
            </w:r>
          </w:p>
          <w:p w14:paraId="45A13109"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3E3061A"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476DF97F"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5: The stationary and non-cell edge condition should be taken into account for the decision of LP-WUS monitoring.</w:t>
            </w:r>
          </w:p>
          <w:p w14:paraId="6109661C"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6: Dynamic PO is not supported by LP-WUS indication. </w:t>
            </w:r>
          </w:p>
          <w:p w14:paraId="409F2C5E"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575F71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p w14:paraId="09948772"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bl>
    <w:p w14:paraId="477DDD8D" w14:textId="77777777" w:rsidR="00BD6348" w:rsidRDefault="00BD6348"/>
    <w:p w14:paraId="42A945DC" w14:textId="77777777" w:rsidR="00BD6348" w:rsidRDefault="00366475">
      <w:pPr>
        <w:pStyle w:val="Heading2"/>
        <w:numPr>
          <w:ilvl w:val="0"/>
          <w:numId w:val="0"/>
        </w:numPr>
        <w:rPr>
          <w:sz w:val="20"/>
          <w:szCs w:val="20"/>
        </w:rPr>
      </w:pPr>
      <w:r>
        <w:rPr>
          <w:sz w:val="20"/>
          <w:szCs w:val="20"/>
        </w:rPr>
        <w:t>[12]</w:t>
      </w:r>
      <w:r>
        <w:rPr>
          <w:sz w:val="20"/>
          <w:szCs w:val="20"/>
        </w:rPr>
        <w:tab/>
        <w:t>R1-2402575</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D6348" w14:paraId="3088B372" w14:textId="77777777">
        <w:tc>
          <w:tcPr>
            <w:tcW w:w="9350" w:type="dxa"/>
          </w:tcPr>
          <w:p w14:paraId="72E9E861" w14:textId="77777777" w:rsidR="00BD6348" w:rsidRDefault="00366475">
            <w:pPr>
              <w:spacing w:before="120" w:after="0" w:line="240" w:lineRule="auto"/>
              <w:ind w:leftChars="20" w:left="48"/>
              <w:jc w:val="both"/>
              <w:rPr>
                <w:rFonts w:ascii="Times" w:eastAsia="Batang" w:hAnsi="Times"/>
                <w:b/>
                <w:bCs/>
                <w:sz w:val="20"/>
                <w:lang w:eastAsia="ja-JP"/>
              </w:rPr>
            </w:pPr>
            <w:r>
              <w:rPr>
                <w:rFonts w:ascii="Times" w:eastAsia="SimSun" w:hAnsi="Times" w:hint="eastAsia"/>
                <w:b/>
                <w:bCs/>
                <w:sz w:val="20"/>
              </w:rPr>
              <w:t>P</w:t>
            </w:r>
            <w:r>
              <w:rPr>
                <w:rFonts w:ascii="Times" w:eastAsia="SimSun" w:hAnsi="Times"/>
                <w:b/>
                <w:bCs/>
                <w:sz w:val="20"/>
              </w:rPr>
              <w:t xml:space="preserve">roposal 1. For the </w:t>
            </w:r>
            <w:r>
              <w:rPr>
                <w:rFonts w:ascii="Times" w:eastAsia="Batang" w:hAnsi="Times"/>
                <w:b/>
                <w:bCs/>
                <w:sz w:val="20"/>
                <w:lang w:eastAsia="ja-JP"/>
              </w:rPr>
              <w:t>activation of LP-WUS monitoring by LP-WUR for a UE, the following options can be considered:</w:t>
            </w:r>
          </w:p>
          <w:p w14:paraId="1284BAD1"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 xml:space="preserve">ption 1: based on </w:t>
            </w:r>
            <w:proofErr w:type="spellStart"/>
            <w:r>
              <w:rPr>
                <w:rFonts w:ascii="Times" w:eastAsia="SimSun" w:hAnsi="Times"/>
                <w:b/>
                <w:bCs/>
                <w:sz w:val="20"/>
              </w:rPr>
              <w:t>gNB</w:t>
            </w:r>
            <w:proofErr w:type="spellEnd"/>
            <w:r>
              <w:rPr>
                <w:rFonts w:ascii="Times" w:eastAsia="SimSun" w:hAnsi="Times"/>
                <w:b/>
                <w:bCs/>
                <w:sz w:val="20"/>
              </w:rPr>
              <w:t xml:space="preserve">-to-UE signaling,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w:t>
            </w:r>
          </w:p>
          <w:p w14:paraId="08FF94D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b/>
                <w:bCs/>
                <w:sz w:val="20"/>
              </w:rPr>
              <w:t>Option 2: based on UE-to-</w:t>
            </w:r>
            <w:proofErr w:type="spellStart"/>
            <w:r>
              <w:rPr>
                <w:rFonts w:ascii="Times" w:eastAsia="SimSun" w:hAnsi="Times"/>
                <w:b/>
                <w:bCs/>
                <w:sz w:val="20"/>
              </w:rPr>
              <w:t>gNB</w:t>
            </w:r>
            <w:proofErr w:type="spellEnd"/>
            <w:r>
              <w:rPr>
                <w:rFonts w:ascii="Times" w:eastAsia="SimSun" w:hAnsi="Times"/>
                <w:b/>
                <w:bCs/>
                <w:sz w:val="20"/>
              </w:rPr>
              <w:t xml:space="preserve"> signaling, which UE requests </w:t>
            </w:r>
            <w:proofErr w:type="spellStart"/>
            <w:r>
              <w:rPr>
                <w:rFonts w:ascii="Times" w:eastAsia="SimSun" w:hAnsi="Times"/>
                <w:b/>
                <w:bCs/>
                <w:sz w:val="20"/>
              </w:rPr>
              <w:t>gNB</w:t>
            </w:r>
            <w:proofErr w:type="spellEnd"/>
            <w:r>
              <w:rPr>
                <w:rFonts w:ascii="Times" w:eastAsia="SimSun" w:hAnsi="Times"/>
                <w:b/>
                <w:bCs/>
                <w:sz w:val="20"/>
              </w:rPr>
              <w:t xml:space="preserve"> to activate the LP-WUS monitoring;</w:t>
            </w:r>
          </w:p>
          <w:p w14:paraId="4FFE607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ption 3</w:t>
            </w:r>
            <w:r>
              <w:rPr>
                <w:rFonts w:ascii="Times" w:eastAsia="SimSun" w:hAnsi="Times"/>
                <w:b/>
                <w:bCs/>
                <w:sz w:val="20"/>
                <w:lang w:val="en-GB"/>
              </w:rPr>
              <w:t xml:space="preserve"> (preferred)</w:t>
            </w:r>
            <w:r>
              <w:rPr>
                <w:rFonts w:ascii="Times" w:eastAsia="SimSun" w:hAnsi="Times"/>
                <w:b/>
                <w:bCs/>
                <w:sz w:val="20"/>
              </w:rPr>
              <w:t xml:space="preserve">: based on </w:t>
            </w:r>
            <w:proofErr w:type="spellStart"/>
            <w:r>
              <w:rPr>
                <w:rFonts w:ascii="Times" w:eastAsia="SimSun" w:hAnsi="Times"/>
                <w:b/>
                <w:bCs/>
                <w:sz w:val="20"/>
              </w:rPr>
              <w:t>gNB</w:t>
            </w:r>
            <w:proofErr w:type="spellEnd"/>
            <w:r>
              <w:rPr>
                <w:rFonts w:ascii="Times" w:eastAsia="SimSun" w:hAnsi="Times"/>
                <w:b/>
                <w:bCs/>
                <w:sz w:val="20"/>
              </w:rPr>
              <w:t xml:space="preserve">-to-UE signaling and </w:t>
            </w:r>
            <w:r>
              <w:rPr>
                <w:rFonts w:ascii="Times" w:eastAsia="Batang" w:hAnsi="Times"/>
                <w:b/>
                <w:bCs/>
                <w:sz w:val="20"/>
                <w:lang w:eastAsia="ko-KR"/>
              </w:rPr>
              <w:t xml:space="preserve">pre-configured criteria,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 and whether UE performs LP-WUS monitoring is based on </w:t>
            </w:r>
            <w:r>
              <w:rPr>
                <w:rFonts w:ascii="Times" w:eastAsia="Batang" w:hAnsi="Times"/>
                <w:b/>
                <w:bCs/>
                <w:sz w:val="20"/>
                <w:lang w:eastAsia="ko-KR"/>
              </w:rPr>
              <w:t>pre-configured criteria, e.g., measurement threshold.</w:t>
            </w:r>
          </w:p>
          <w:p w14:paraId="6CC86776" w14:textId="77777777" w:rsidR="00BD6348" w:rsidRDefault="00366475">
            <w:pPr>
              <w:spacing w:before="120" w:after="180" w:line="240" w:lineRule="auto"/>
              <w:rPr>
                <w:rFonts w:eastAsia="SimSun"/>
                <w:b/>
                <w:bCs/>
                <w:sz w:val="20"/>
                <w:szCs w:val="20"/>
                <w:lang w:val="en-GB"/>
              </w:rPr>
            </w:pPr>
            <w:r>
              <w:rPr>
                <w:rFonts w:eastAsia="SimSun"/>
                <w:b/>
                <w:bCs/>
                <w:sz w:val="20"/>
                <w:szCs w:val="20"/>
                <w:lang w:val="en-GB"/>
              </w:rPr>
              <w:t>And the following threshold can be considered for option 3:</w:t>
            </w:r>
          </w:p>
          <w:p w14:paraId="5F3601B7"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w:t>
            </w:r>
          </w:p>
          <w:p w14:paraId="35ECC06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variation threshold within a period of time, and based on that, UE can decide whether it should enter LP-WUS monitoring;</w:t>
            </w:r>
          </w:p>
          <w:p w14:paraId="569DA048"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 and a MR RSRP variation threshold within a period of time, and based on that, UE can decide whether it should enter LP-WUS monitoring;</w:t>
            </w:r>
          </w:p>
          <w:p w14:paraId="781ACFD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RSRP/RSRQ threshold for inter-frequency measurement for the frequency where LP-WUS operates.</w:t>
            </w:r>
          </w:p>
          <w:p w14:paraId="37A40AE0" w14:textId="77777777" w:rsidR="00BD6348" w:rsidRDefault="00366475">
            <w:pPr>
              <w:spacing w:before="120" w:after="180" w:line="240" w:lineRule="auto"/>
              <w:jc w:val="both"/>
              <w:rPr>
                <w:rFonts w:eastAsia="Malgun Gothic"/>
                <w:b/>
                <w:bCs/>
                <w:sz w:val="20"/>
                <w:szCs w:val="20"/>
                <w:lang w:val="en-GB" w:eastAsia="ko-KR"/>
              </w:rPr>
            </w:pPr>
            <w:r>
              <w:rPr>
                <w:rFonts w:eastAsia="SimSun" w:hint="eastAsia"/>
                <w:b/>
                <w:bCs/>
                <w:sz w:val="20"/>
                <w:szCs w:val="20"/>
              </w:rPr>
              <w:t>P</w:t>
            </w:r>
            <w:r>
              <w:rPr>
                <w:rFonts w:eastAsia="SimSun"/>
                <w:b/>
                <w:bCs/>
                <w:sz w:val="20"/>
                <w:szCs w:val="20"/>
              </w:rPr>
              <w:t xml:space="preserve">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w:t>
            </w:r>
            <w:r>
              <w:rPr>
                <w:rFonts w:eastAsia="SimSun" w:hint="eastAsia"/>
                <w:b/>
                <w:bCs/>
                <w:sz w:val="20"/>
                <w:szCs w:val="20"/>
              </w:rPr>
              <w:t xml:space="preserve">exits </w:t>
            </w:r>
            <w:r>
              <w:rPr>
                <w:rFonts w:eastAsia="SimSun"/>
                <w:b/>
                <w:bCs/>
                <w:sz w:val="20"/>
                <w:szCs w:val="20"/>
              </w:rPr>
              <w:t xml:space="preserve">LP-WUS monitoring based on </w:t>
            </w:r>
            <w:r>
              <w:rPr>
                <w:rFonts w:eastAsia="SimSun"/>
                <w:b/>
                <w:bCs/>
                <w:sz w:val="20"/>
                <w:szCs w:val="20"/>
                <w:lang w:eastAsia="ko-KR"/>
              </w:rPr>
              <w:t>pre-configured criteria, e.g., LP-WUR measurement threshold.</w:t>
            </w:r>
            <w:r>
              <w:rPr>
                <w:rFonts w:eastAsia="SimSun"/>
                <w:b/>
                <w:bCs/>
                <w:sz w:val="20"/>
                <w:szCs w:val="20"/>
                <w:lang w:val="en-GB" w:eastAsia="ko-KR"/>
              </w:rPr>
              <w:t xml:space="preserve"> The MR measurement </w:t>
            </w:r>
            <w:r>
              <w:rPr>
                <w:rFonts w:eastAsia="SimSun"/>
                <w:b/>
                <w:bCs/>
                <w:sz w:val="20"/>
                <w:szCs w:val="20"/>
                <w:lang w:val="en-GB" w:eastAsia="ko-KR"/>
              </w:rPr>
              <w:lastRenderedPageBreak/>
              <w:t xml:space="preserve">should be relaxed or offloaded. The deactivation should consider the measurement results for both LP-WUR and MR if applicable. </w:t>
            </w:r>
          </w:p>
          <w:p w14:paraId="2B420DD1" w14:textId="77777777" w:rsidR="00BD6348" w:rsidRDefault="00366475">
            <w:pPr>
              <w:spacing w:before="120" w:after="180" w:line="240" w:lineRule="auto"/>
              <w:jc w:val="both"/>
              <w:rPr>
                <w:rFonts w:eastAsia="SimSun"/>
                <w:b/>
                <w:bCs/>
                <w:sz w:val="20"/>
                <w:szCs w:val="20"/>
                <w:lang w:val="en-GB"/>
              </w:rPr>
            </w:pPr>
            <w:r>
              <w:rPr>
                <w:rFonts w:eastAsia="SimSun"/>
                <w:b/>
                <w:bCs/>
                <w:sz w:val="20"/>
                <w:szCs w:val="20"/>
                <w:lang w:val="en-GB"/>
              </w:rPr>
              <w:t>Proposal 3. For idle/inactive mode,</w:t>
            </w:r>
          </w:p>
          <w:p w14:paraId="2018C79F"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maximum number of information bits of subgrouping indication of LP-WUS is 8 bits.</w:t>
            </w:r>
          </w:p>
          <w:p w14:paraId="71AED72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actual number of information bits of subgrouping indication of LP-WUS is configurable.</w:t>
            </w:r>
          </w:p>
          <w:p w14:paraId="5B81F74C"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4. The subgrouping between LP-WUS and PEI is independent, e.g., separate subgroup number, separate association with PF/PO.</w:t>
            </w:r>
          </w:p>
          <w:p w14:paraId="23F8F48E"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 xml:space="preserve">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hint="eastAsia"/>
                <w:b/>
                <w:bCs/>
                <w:sz w:val="20"/>
                <w:szCs w:val="20"/>
              </w:rPr>
              <w:t>-</w:t>
            </w:r>
            <w:r>
              <w:rPr>
                <w:rFonts w:eastAsia="SimSun"/>
                <w:b/>
                <w:bCs/>
                <w:sz w:val="20"/>
                <w:szCs w:val="20"/>
                <w:lang w:val="en-GB"/>
              </w:rPr>
              <w:t>DRX cycle.</w:t>
            </w:r>
          </w:p>
          <w:p w14:paraId="20CAAC2D" w14:textId="77777777" w:rsidR="00BD6348" w:rsidRDefault="00366475">
            <w:pPr>
              <w:spacing w:before="120" w:after="0" w:line="240" w:lineRule="auto"/>
              <w:rPr>
                <w:rFonts w:eastAsia="SimSun"/>
                <w:sz w:val="20"/>
                <w:szCs w:val="20"/>
                <w:lang w:val="en-GB" w:eastAsia="ja-JP"/>
              </w:rPr>
            </w:pPr>
            <w:r>
              <w:rPr>
                <w:rFonts w:eastAsia="SimSun" w:hint="eastAsia"/>
                <w:b/>
                <w:bCs/>
                <w:sz w:val="20"/>
                <w:szCs w:val="20"/>
                <w:lang w:val="en-GB"/>
              </w:rPr>
              <w:t>P</w:t>
            </w:r>
            <w:r>
              <w:rPr>
                <w:rFonts w:eastAsia="SimSun"/>
                <w:b/>
                <w:bCs/>
                <w:sz w:val="20"/>
                <w:szCs w:val="20"/>
                <w:lang w:val="en-GB"/>
              </w:rPr>
              <w:t>roposal 6. Support the following options for the association of LO and PO from cell perspective:</w:t>
            </w:r>
          </w:p>
          <w:p w14:paraId="1A3C03DB"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Option 1: One LO is associated with one PO.</w:t>
            </w:r>
          </w:p>
          <w:p w14:paraId="0B6CA34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 xml:space="preserve">Option 2: One LO is associated with multiple </w:t>
            </w:r>
            <w:proofErr w:type="spellStart"/>
            <w:r>
              <w:rPr>
                <w:rFonts w:ascii="Times" w:eastAsia="Batang" w:hAnsi="Times"/>
                <w:b/>
                <w:bCs/>
                <w:sz w:val="20"/>
                <w:lang w:val="en-GB"/>
              </w:rPr>
              <w:t>POs.</w:t>
            </w:r>
            <w:proofErr w:type="spellEnd"/>
          </w:p>
          <w:p w14:paraId="61C1AA65"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7. LP-SS is used as the reference time for determining LO/MO locations for OOK-based LP-WUR.</w:t>
            </w:r>
          </w:p>
          <w:p w14:paraId="5DB2D455" w14:textId="77777777" w:rsidR="00BD6348" w:rsidRDefault="00366475">
            <w:pPr>
              <w:overflowPunct w:val="0"/>
              <w:autoSpaceDE w:val="0"/>
              <w:autoSpaceDN w:val="0"/>
              <w:adjustRightInd w:val="0"/>
              <w:spacing w:after="180" w:line="240" w:lineRule="auto"/>
              <w:ind w:right="-99"/>
              <w:jc w:val="both"/>
              <w:rPr>
                <w:rFonts w:eastAsia="SimSun"/>
                <w:sz w:val="20"/>
                <w:szCs w:val="20"/>
                <w:lang w:val="en-GB"/>
              </w:rPr>
            </w:pPr>
            <w:r>
              <w:rPr>
                <w:rFonts w:eastAsia="SimSun"/>
                <w:b/>
                <w:bCs/>
                <w:sz w:val="20"/>
                <w:szCs w:val="20"/>
                <w:lang w:val="en-GB"/>
              </w:rPr>
              <w:t>Proposal 8. PSS/SSS is used as the reference time for determining LO/MO locations for OFDM-based LP-WUR.</w:t>
            </w:r>
          </w:p>
        </w:tc>
      </w:tr>
    </w:tbl>
    <w:p w14:paraId="0758EBD8" w14:textId="77777777" w:rsidR="00BD6348" w:rsidRDefault="00BD6348">
      <w:pPr>
        <w:spacing w:after="0"/>
      </w:pPr>
    </w:p>
    <w:p w14:paraId="795C5F42" w14:textId="77777777" w:rsidR="00BD6348" w:rsidRDefault="00366475">
      <w:pPr>
        <w:pStyle w:val="Heading2"/>
        <w:numPr>
          <w:ilvl w:val="0"/>
          <w:numId w:val="0"/>
        </w:numPr>
        <w:rPr>
          <w:sz w:val="20"/>
          <w:szCs w:val="20"/>
        </w:rPr>
      </w:pPr>
      <w:r>
        <w:rPr>
          <w:sz w:val="20"/>
          <w:szCs w:val="20"/>
        </w:rPr>
        <w:t>[13]</w:t>
      </w:r>
      <w:r>
        <w:rPr>
          <w:sz w:val="20"/>
          <w:szCs w:val="20"/>
        </w:rPr>
        <w:tab/>
        <w:t>R1-2402611</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D6348" w14:paraId="084909BB" w14:textId="77777777">
        <w:tc>
          <w:tcPr>
            <w:tcW w:w="9350" w:type="dxa"/>
          </w:tcPr>
          <w:p w14:paraId="67BF641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1:</w:t>
            </w:r>
            <w:r>
              <w:rPr>
                <w:rFonts w:ascii="Arial" w:eastAsia="MS Mincho" w:hAnsi="Arial" w:cs="Arial"/>
                <w:i/>
                <w:iCs/>
                <w:kern w:val="2"/>
                <w:sz w:val="20"/>
                <w:szCs w:val="20"/>
                <w14:ligatures w14:val="standardContextual"/>
              </w:rPr>
              <w:t xml:space="preserve"> MR should be turned on when UE needs to listen upcoming PO to avoid frequent MR activation and achieve more power saving gain.</w:t>
            </w:r>
          </w:p>
          <w:p w14:paraId="347046D6"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2:</w:t>
            </w:r>
            <w:r>
              <w:rPr>
                <w:rFonts w:ascii="Arial" w:eastAsia="MS Mincho" w:hAnsi="Arial" w:cs="Arial"/>
                <w:i/>
                <w:iCs/>
                <w:kern w:val="2"/>
                <w:sz w:val="20"/>
                <w:szCs w:val="20"/>
                <w14:ligatures w14:val="standardContextual"/>
              </w:rPr>
              <w:t xml:space="preserve"> Including PEI related information in LP-WUS reduces latency of supporting paging related procedure by directly monitoring subgroups without receiving PEI.</w:t>
            </w:r>
          </w:p>
          <w:p w14:paraId="525A50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3:</w:t>
            </w:r>
            <w:r>
              <w:rPr>
                <w:rFonts w:ascii="Arial" w:eastAsia="MS Mincho" w:hAnsi="Arial" w:cs="Arial"/>
                <w:i/>
                <w:iCs/>
                <w:kern w:val="2"/>
                <w:sz w:val="20"/>
                <w:szCs w:val="20"/>
                <w14:ligatures w14:val="standardContextual"/>
              </w:rPr>
              <w:t xml:space="preserve"> Identification of system information change via LP-WUS is beneficial, but frequent activation of MR to receive updated SI should be avoided.</w:t>
            </w:r>
          </w:p>
          <w:p w14:paraId="6DC42AF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4:</w:t>
            </w:r>
            <w:r>
              <w:rPr>
                <w:rFonts w:ascii="Arial" w:eastAsia="MS Mincho" w:hAnsi="Arial" w:cs="Arial"/>
                <w:i/>
                <w:iCs/>
                <w:kern w:val="2"/>
                <w:sz w:val="20"/>
                <w:szCs w:val="20"/>
                <w14:ligatures w14:val="standardContextual"/>
              </w:rPr>
              <w:t xml:space="preserve"> Information on neighboring cells is beneficial for offloading RRM measurement from MR to LP-WUR.</w:t>
            </w:r>
          </w:p>
          <w:p w14:paraId="19B12F8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5:</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Considering lower coverage of LP-WUR, entry/exit mechanism should ensure channel quality of LP-WUS reception.</w:t>
            </w:r>
          </w:p>
          <w:p w14:paraId="3D793A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6:</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As LP-WUR measures LP-SS for time/frequency tracking and RRM measurement, measured LP-SS quality can be reused for assessment of channel conditions for entry/exit of LP-WUS monitoring. </w:t>
            </w:r>
          </w:p>
          <w:p w14:paraId="6EB93B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7:</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Handling entry/exit conditions of LP-WUS monitoring for different UEs makes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 xml:space="preserve"> implementation complex considering various entry/exit conditions with different LP-WUR implementations. </w:t>
            </w:r>
          </w:p>
          <w:p w14:paraId="5321A4A4"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8:</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Supporting larger number of subgroups achieves better granularity and avoids unnecessary ramp up and paging monitoring. </w:t>
            </w:r>
          </w:p>
          <w:p w14:paraId="4CB6049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9:</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Increasing maximum number of subgroups leads to change of RAN2 specification. </w:t>
            </w:r>
          </w:p>
          <w:p w14:paraId="7DD9F21C" w14:textId="77777777" w:rsidR="00BD6348" w:rsidRDefault="00BD6348">
            <w:pPr>
              <w:spacing w:line="276" w:lineRule="auto"/>
              <w:jc w:val="both"/>
              <w:rPr>
                <w:rFonts w:ascii="Arial" w:eastAsia="MS Mincho" w:hAnsi="Arial" w:cs="Arial"/>
                <w:i/>
                <w:iCs/>
                <w:kern w:val="2"/>
                <w:sz w:val="20"/>
                <w:szCs w:val="20"/>
                <w14:ligatures w14:val="standardContextual"/>
              </w:rPr>
            </w:pPr>
          </w:p>
          <w:p w14:paraId="2D2A084B"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Proposal 1:</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408D0348"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7CC3B96B"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7BAD3D05"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2: </w:t>
            </w:r>
            <w:r>
              <w:rPr>
                <w:rFonts w:ascii="Arial" w:eastAsia="CIDFont+F3" w:hAnsi="Arial" w:cs="Arial"/>
                <w:i/>
                <w:iCs/>
                <w:kern w:val="2"/>
                <w:sz w:val="20"/>
                <w:szCs w:val="20"/>
                <w14:ligatures w14:val="standardContextual"/>
              </w:rPr>
              <w:t>For Case 1, support transmission of identical signals with different beams in different LP-WUS monitoring occasions within one LP-WUS occasion.</w:t>
            </w:r>
          </w:p>
          <w:p w14:paraId="400AF276"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3: </w:t>
            </w:r>
            <w:r>
              <w:rPr>
                <w:rFonts w:ascii="Arial" w:eastAsia="CIDFont+F3" w:hAnsi="Arial" w:cs="Arial"/>
                <w:i/>
                <w:iCs/>
                <w:kern w:val="2"/>
                <w:sz w:val="20"/>
                <w:szCs w:val="20"/>
                <w14:ligatures w14:val="standardContextual"/>
              </w:rPr>
              <w:t>For Case 2, support delivering different information in each LP-WUS monitoring occasion with an identical beam within one LP-WUS occasion.</w:t>
            </w:r>
          </w:p>
          <w:p w14:paraId="7F046644"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4: </w:t>
            </w:r>
            <w:r>
              <w:rPr>
                <w:rFonts w:ascii="Arial" w:eastAsia="CIDFont+F3" w:hAnsi="Arial" w:cs="Arial"/>
                <w:i/>
                <w:iCs/>
                <w:kern w:val="2"/>
                <w:sz w:val="20"/>
                <w:szCs w:val="20"/>
                <w14:ligatures w14:val="standardContextual"/>
              </w:rPr>
              <w:t>UE monitors at least one LP-WUS occasion per period (at least Option 1 is supported).</w:t>
            </w:r>
          </w:p>
          <w:p w14:paraId="66D430E4" w14:textId="77777777" w:rsidR="00BD6348" w:rsidRDefault="00366475">
            <w:pPr>
              <w:numPr>
                <w:ilvl w:val="0"/>
                <w:numId w:val="13"/>
              </w:numPr>
              <w:spacing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Whether to allow multiple LP-WUS occasions per period can be further discussed (whether Option 3 is needed or not is further discussed). </w:t>
            </w:r>
          </w:p>
          <w:p w14:paraId="75649422"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lastRenderedPageBreak/>
              <w:t xml:space="preserve">Proposal 5: </w:t>
            </w:r>
            <w:r>
              <w:rPr>
                <w:rFonts w:ascii="Arial" w:eastAsia="CIDFont+F3" w:hAnsi="Arial" w:cs="Arial"/>
                <w:i/>
                <w:iCs/>
                <w:kern w:val="2"/>
                <w:sz w:val="20"/>
                <w:szCs w:val="20"/>
                <w14:ligatures w14:val="standardContextual"/>
              </w:rPr>
              <w:t xml:space="preserve">Resources to be monitored is configured for each LP-WUS monitoring occasion. </w:t>
            </w:r>
          </w:p>
          <w:p w14:paraId="2E93DF7A" w14:textId="77777777" w:rsidR="00BD6348" w:rsidRDefault="00366475">
            <w:pPr>
              <w:numPr>
                <w:ilvl w:val="0"/>
                <w:numId w:val="13"/>
              </w:numPr>
              <w:spacing w:line="276" w:lineRule="auto"/>
              <w:jc w:val="both"/>
              <w:rPr>
                <w:rFonts w:ascii="Arial" w:eastAsia="CIDFont+F3" w:hAnsi="Arial" w:cs="Arial"/>
                <w:kern w:val="2"/>
                <w:sz w:val="20"/>
                <w:szCs w:val="20"/>
                <w14:ligatures w14:val="standardContextual"/>
              </w:rPr>
            </w:pPr>
            <w:r>
              <w:rPr>
                <w:rFonts w:ascii="Arial" w:eastAsia="CIDFont+F3" w:hAnsi="Arial" w:cs="Arial"/>
                <w:i/>
                <w:iCs/>
                <w:kern w:val="2"/>
                <w:sz w:val="20"/>
                <w:szCs w:val="20"/>
                <w14:ligatures w14:val="standardContextual"/>
              </w:rPr>
              <w:t>LP-WUS occasion is not defined as a time duration.</w:t>
            </w:r>
          </w:p>
          <w:p w14:paraId="79F1205C"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6:</w:t>
            </w:r>
            <w:r>
              <w:rPr>
                <w:rFonts w:ascii="Arial" w:eastAsia="MS Mincho" w:hAnsi="Arial" w:cs="Arial"/>
                <w:i/>
                <w:iCs/>
                <w:kern w:val="2"/>
                <w:sz w:val="20"/>
                <w:szCs w:val="20"/>
                <w14:ligatures w14:val="standardContextual"/>
              </w:rPr>
              <w:t xml:space="preserve"> Target UE related information should be included in LP-WUS.</w:t>
            </w:r>
          </w:p>
          <w:p w14:paraId="32736FD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7:</w:t>
            </w:r>
            <w:r>
              <w:rPr>
                <w:rFonts w:ascii="Arial" w:eastAsia="MS Mincho" w:hAnsi="Arial" w:cs="Arial"/>
                <w:i/>
                <w:iCs/>
                <w:kern w:val="2"/>
                <w:sz w:val="20"/>
                <w:szCs w:val="20"/>
                <w14:ligatures w14:val="standardContextual"/>
              </w:rPr>
              <w:t xml:space="preserve"> Information supported in PEI should be supported in LP-WUS.</w:t>
            </w:r>
          </w:p>
          <w:p w14:paraId="119686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8:</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56A7B0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9:</w:t>
            </w:r>
            <w:r>
              <w:rPr>
                <w:rFonts w:ascii="Arial" w:eastAsia="MS Mincho" w:hAnsi="Arial" w:cs="Arial"/>
                <w:i/>
                <w:iCs/>
                <w:kern w:val="2"/>
                <w:sz w:val="20"/>
                <w:szCs w:val="20"/>
                <w14:ligatures w14:val="standardContextual"/>
              </w:rPr>
              <w:t xml:space="preserve"> Information on neighboring cells should be supported in LP-WUS.</w:t>
            </w:r>
          </w:p>
          <w:p w14:paraId="7A1E2055"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10:</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channel measurement-based entry/exit of LP-WUS monitoring.</w:t>
            </w:r>
          </w:p>
          <w:p w14:paraId="70CB5E5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UE monitors of legacy PO/PEI if measured LP-SS quality is lower than a configured threshold.</w:t>
            </w:r>
          </w:p>
          <w:p w14:paraId="44EF9E1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If the measured LP-SS quality is above the configured threshold, the UE can start LP-WUS monitoring and stop the legacy PO/PEI monitoring.</w:t>
            </w:r>
          </w:p>
          <w:p w14:paraId="37912B94"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For metrics of the LP-SS quality, at least LP-RSRP is supported.</w:t>
            </w:r>
          </w:p>
          <w:p w14:paraId="5741A854" w14:textId="77777777" w:rsidR="00BD6348" w:rsidRDefault="00366475">
            <w:pPr>
              <w:numPr>
                <w:ilvl w:val="1"/>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Other metrics such as LP-RSRQ and LP-SINR can be further discussed.</w:t>
            </w:r>
          </w:p>
          <w:p w14:paraId="0CE37702"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How to consider NR-SS for entry/exit conditions should further discussed as OFDM based receivers can monitor NR-SS.</w:t>
            </w:r>
          </w:p>
          <w:p w14:paraId="0D594F1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11:</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a mechanism to share UE entry/exit decisions to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w:t>
            </w:r>
          </w:p>
          <w:p w14:paraId="363AC94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12:</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up to 8 subgroups for LP-WUS as supported in PEI.</w:t>
            </w:r>
          </w:p>
        </w:tc>
      </w:tr>
    </w:tbl>
    <w:p w14:paraId="75070959" w14:textId="77777777" w:rsidR="00BD6348" w:rsidRDefault="00BD6348">
      <w:pPr>
        <w:spacing w:after="0"/>
      </w:pPr>
    </w:p>
    <w:p w14:paraId="29FE80F0" w14:textId="77777777" w:rsidR="00BD6348" w:rsidRDefault="00366475">
      <w:pPr>
        <w:pStyle w:val="Heading2"/>
        <w:numPr>
          <w:ilvl w:val="0"/>
          <w:numId w:val="0"/>
        </w:numPr>
        <w:rPr>
          <w:sz w:val="20"/>
          <w:szCs w:val="20"/>
        </w:rPr>
      </w:pPr>
      <w:r>
        <w:rPr>
          <w:sz w:val="20"/>
          <w:szCs w:val="20"/>
        </w:rPr>
        <w:t>[14]</w:t>
      </w:r>
      <w:r>
        <w:rPr>
          <w:sz w:val="20"/>
          <w:szCs w:val="20"/>
        </w:rPr>
        <w:tab/>
        <w:t>R1-2402676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D6348" w14:paraId="63A2ABA5" w14:textId="77777777">
        <w:tc>
          <w:tcPr>
            <w:tcW w:w="9350" w:type="dxa"/>
          </w:tcPr>
          <w:p w14:paraId="23A536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1422F94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1CC1154C"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65AC0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5299C70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5: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707611CA"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 xml:space="preserve">roposal 6: The power offset of LP-SS/LP-WUS compared to </w:t>
            </w:r>
            <w:r>
              <w:rPr>
                <w:rFonts w:eastAsia="SimSun" w:hint="eastAsia"/>
                <w:b/>
                <w:i/>
                <w:sz w:val="20"/>
                <w:szCs w:val="20"/>
                <w:lang w:val="en-GB"/>
              </w:rPr>
              <w:t>the</w:t>
            </w:r>
            <w:r>
              <w:rPr>
                <w:rFonts w:eastAsia="SimSun"/>
                <w:b/>
                <w:i/>
                <w:sz w:val="20"/>
                <w:szCs w:val="20"/>
                <w:lang w:val="en-GB"/>
              </w:rPr>
              <w:t xml:space="preserve"> </w:t>
            </w:r>
            <w:r>
              <w:rPr>
                <w:rFonts w:eastAsia="SimSun" w:hint="eastAsia"/>
                <w:b/>
                <w:i/>
                <w:sz w:val="20"/>
                <w:szCs w:val="20"/>
                <w:lang w:val="en-GB"/>
              </w:rPr>
              <w:t>power</w:t>
            </w:r>
            <w:r>
              <w:rPr>
                <w:rFonts w:eastAsia="SimSun"/>
                <w:b/>
                <w:i/>
                <w:sz w:val="20"/>
                <w:szCs w:val="20"/>
                <w:lang w:val="en-GB"/>
              </w:rPr>
              <w:t xml:space="preserve"> </w:t>
            </w:r>
            <w:r>
              <w:rPr>
                <w:rFonts w:eastAsia="SimSun" w:hint="eastAsia"/>
                <w:b/>
                <w:i/>
                <w:sz w:val="20"/>
                <w:szCs w:val="20"/>
                <w:lang w:val="en-GB"/>
              </w:rPr>
              <w:t>of</w:t>
            </w:r>
            <w:r>
              <w:rPr>
                <w:rFonts w:eastAsia="SimSun"/>
                <w:b/>
                <w:i/>
                <w:sz w:val="20"/>
                <w:szCs w:val="20"/>
                <w:lang w:val="en-GB"/>
              </w:rPr>
              <w:t xml:space="preserve"> SSB should be configured.</w:t>
            </w:r>
          </w:p>
          <w:p w14:paraId="7C956AF0"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LP-WUS monitoring based on preconfigured criteria</w:t>
            </w:r>
          </w:p>
          <w:p w14:paraId="0B34836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LR sensitivity requirement for OOK-based LR and OFDM-based LR should be defined by RAN4.</w:t>
            </w:r>
          </w:p>
          <w:p w14:paraId="78A2F1B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9: Conditions to activate LR for UE with OOK-based LR and UE with OFDM-based LR can be different.</w:t>
            </w:r>
          </w:p>
          <w:p w14:paraId="1E20FD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20"/>
                <w:szCs w:val="20"/>
                <w:lang w:val="en-GB"/>
              </w:rPr>
              <w:t xml:space="preserve"> </w:t>
            </w:r>
            <w:r>
              <w:rPr>
                <w:rFonts w:eastAsia="SimSun"/>
                <w:b/>
                <w:i/>
                <w:sz w:val="20"/>
                <w:szCs w:val="20"/>
                <w:lang w:val="en-GB"/>
              </w:rPr>
              <w:t>(4) The reception performance of LP-SS/LP-WUS falls below a threshold, which triggers the MR waking up for neighbouring cell RRM measurement.</w:t>
            </w:r>
          </w:p>
          <w:p w14:paraId="72AE1F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11: Conditions to activate MR for serving/neighbour cell measurement for UE with OOK-based LR and UE with OFDM-based LR can be different.</w:t>
            </w:r>
          </w:p>
          <w:p w14:paraId="1CFFB0F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12: Support duty cycle monitoring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w:t>
            </w:r>
          </w:p>
          <w:p w14:paraId="1835A391"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p w14:paraId="5CD0BA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an be configured whether to go with Procedure 1(LP-WUS</w:t>
            </w:r>
            <w:r>
              <w:rPr>
                <w:rFonts w:eastAsia="SimSun" w:hint="eastAsia"/>
                <w:b/>
                <w:i/>
                <w:sz w:val="20"/>
                <w:szCs w:val="20"/>
                <w:lang w:val="en-GB"/>
              </w:rPr>
              <w:t>-</w:t>
            </w:r>
            <w:r>
              <w:rPr>
                <w:rFonts w:eastAsia="SimSun"/>
                <w:b/>
                <w:i/>
                <w:sz w:val="20"/>
                <w:szCs w:val="20"/>
                <w:lang w:val="en-GB"/>
              </w:rPr>
              <w:t>&gt;PEI-&gt;PO) or Procedure 2(LP-WUS</w:t>
            </w:r>
            <w:r>
              <w:rPr>
                <w:rFonts w:eastAsia="SimSun" w:hint="eastAsia"/>
                <w:b/>
                <w:i/>
                <w:sz w:val="20"/>
                <w:szCs w:val="20"/>
                <w:lang w:val="en-GB"/>
              </w:rPr>
              <w:t>-</w:t>
            </w:r>
            <w:r>
              <w:rPr>
                <w:rFonts w:eastAsia="SimSun"/>
                <w:b/>
                <w:i/>
                <w:sz w:val="20"/>
                <w:szCs w:val="20"/>
                <w:lang w:val="en-GB"/>
              </w:rPr>
              <w:t>&gt; PO)</w:t>
            </w:r>
            <w:r>
              <w:rPr>
                <w:rFonts w:eastAsia="SimSun" w:hint="eastAsia"/>
                <w:b/>
                <w:i/>
                <w:sz w:val="20"/>
                <w:szCs w:val="20"/>
                <w:lang w:val="en-GB"/>
              </w:rPr>
              <w:t>.</w:t>
            </w:r>
          </w:p>
          <w:p w14:paraId="4E8A163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228412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3FC896B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r>
              <w:rPr>
                <w:rFonts w:eastAsia="SimSun" w:hint="eastAsia"/>
                <w:b/>
                <w:i/>
                <w:sz w:val="20"/>
                <w:szCs w:val="20"/>
                <w:lang w:val="en-GB"/>
              </w:rPr>
              <w:t>.</w:t>
            </w:r>
          </w:p>
          <w:p w14:paraId="0D4BE9F8"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 For OOK-</w:t>
            </w:r>
            <w:r>
              <w:rPr>
                <w:rFonts w:eastAsia="SimSun" w:hint="eastAsia"/>
                <w:b/>
                <w:i/>
                <w:sz w:val="20"/>
                <w:szCs w:val="20"/>
                <w:lang w:val="en-GB"/>
              </w:rPr>
              <w:t>based</w:t>
            </w:r>
            <w:r>
              <w:rPr>
                <w:rFonts w:eastAsia="SimSun"/>
                <w:b/>
                <w:i/>
                <w:sz w:val="20"/>
                <w:szCs w:val="20"/>
                <w:lang w:val="en-GB"/>
              </w:rPr>
              <w:t xml:space="preserve"> LR and OFDM-based LR with time domain detection, how to modify the definition of the metrics is for RAN4 </w:t>
            </w:r>
            <w:r>
              <w:rPr>
                <w:rFonts w:eastAsia="SimSun" w:hint="eastAsia"/>
                <w:b/>
                <w:i/>
                <w:sz w:val="20"/>
                <w:szCs w:val="20"/>
                <w:lang w:val="en-GB"/>
              </w:rPr>
              <w:t>to</w:t>
            </w:r>
            <w:r>
              <w:rPr>
                <w:rFonts w:eastAsia="SimSun"/>
                <w:b/>
                <w:i/>
                <w:sz w:val="20"/>
                <w:szCs w:val="20"/>
                <w:lang w:val="en-GB"/>
              </w:rPr>
              <w:t xml:space="preserve"> </w:t>
            </w:r>
            <w:r>
              <w:rPr>
                <w:rFonts w:eastAsia="SimSun" w:hint="eastAsia"/>
                <w:b/>
                <w:i/>
                <w:sz w:val="20"/>
                <w:szCs w:val="20"/>
                <w:lang w:val="en-GB"/>
              </w:rPr>
              <w:t>decide.</w:t>
            </w:r>
          </w:p>
          <w:p w14:paraId="345B74A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19: 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339644C4"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26D8EBD8"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6ADC92BC"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22: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2AF62B43"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p w14:paraId="40E671A5"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729FB793" w14:textId="77777777" w:rsidR="00BD6348" w:rsidRDefault="00366475">
      <w:pPr>
        <w:pStyle w:val="Heading2"/>
        <w:numPr>
          <w:ilvl w:val="0"/>
          <w:numId w:val="0"/>
        </w:numPr>
        <w:rPr>
          <w:sz w:val="20"/>
          <w:szCs w:val="20"/>
        </w:rPr>
      </w:pPr>
      <w:r>
        <w:rPr>
          <w:sz w:val="20"/>
          <w:szCs w:val="20"/>
        </w:rPr>
        <w:lastRenderedPageBreak/>
        <w:t>[15]</w:t>
      </w:r>
      <w:r>
        <w:rPr>
          <w:sz w:val="20"/>
          <w:szCs w:val="20"/>
        </w:rPr>
        <w:tab/>
        <w:t>R1-2402741</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D6348" w14:paraId="504AE8F6" w14:textId="77777777">
        <w:tc>
          <w:tcPr>
            <w:tcW w:w="9350" w:type="dxa"/>
          </w:tcPr>
          <w:p w14:paraId="74526C0C" w14:textId="77777777" w:rsidR="00BD6348" w:rsidRDefault="00366475">
            <w:pPr>
              <w:spacing w:after="0" w:line="240" w:lineRule="auto"/>
              <w:rPr>
                <w:rFonts w:eastAsia="DengXian"/>
                <w:b/>
                <w:bCs/>
                <w:sz w:val="21"/>
                <w:szCs w:val="21"/>
              </w:rPr>
            </w:pPr>
            <w:r>
              <w:rPr>
                <w:rFonts w:eastAsia="DengXian"/>
                <w:b/>
                <w:bCs/>
                <w:sz w:val="21"/>
                <w:szCs w:val="21"/>
              </w:rPr>
              <w:t>P</w:t>
            </w:r>
            <w:r>
              <w:rPr>
                <w:rFonts w:eastAsia="DengXian" w:hint="eastAsia"/>
                <w:b/>
                <w:bCs/>
                <w:sz w:val="21"/>
                <w:szCs w:val="21"/>
              </w:rPr>
              <w:t>roposal 1: The periodicity of LO monitoring cycle can be the same as the PO monitoring cycle.</w:t>
            </w:r>
          </w:p>
          <w:p w14:paraId="19080D0F"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roposal 2: The subgroup size for UEs mapping to one PO can be larger than 8, e.g. up to 32.</w:t>
            </w:r>
          </w:p>
          <w:p w14:paraId="64E9C64C"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 xml:space="preserve">roposal 3: It is not </w:t>
            </w:r>
            <w:r>
              <w:rPr>
                <w:rFonts w:eastAsia="DengXian"/>
                <w:b/>
                <w:bCs/>
                <w:kern w:val="2"/>
                <w:sz w:val="21"/>
                <w:szCs w:val="21"/>
                <w:lang w:val="en-GB"/>
              </w:rPr>
              <w:t>recommend</w:t>
            </w:r>
            <w:r>
              <w:rPr>
                <w:rFonts w:eastAsia="DengXian" w:hint="eastAsia"/>
                <w:b/>
                <w:bCs/>
                <w:kern w:val="2"/>
                <w:sz w:val="21"/>
                <w:szCs w:val="21"/>
                <w:lang w:val="en-GB"/>
              </w:rPr>
              <w:t xml:space="preserve">ed to </w:t>
            </w:r>
            <w:r>
              <w:rPr>
                <w:rFonts w:eastAsia="DengXian"/>
                <w:b/>
                <w:bCs/>
                <w:kern w:val="2"/>
                <w:sz w:val="21"/>
                <w:szCs w:val="21"/>
                <w:lang w:val="en-GB"/>
              </w:rPr>
              <w:t>include</w:t>
            </w:r>
            <w:r>
              <w:rPr>
                <w:rFonts w:eastAsia="DengXian" w:hint="eastAsia"/>
                <w:b/>
                <w:bCs/>
                <w:kern w:val="2"/>
                <w:sz w:val="21"/>
                <w:szCs w:val="21"/>
                <w:lang w:val="en-GB"/>
              </w:rPr>
              <w:t xml:space="preserve"> other cell info in LP-WUS.</w:t>
            </w:r>
          </w:p>
          <w:p w14:paraId="7769473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4: </w:t>
            </w:r>
            <w:r>
              <w:rPr>
                <w:rFonts w:eastAsia="SimSun"/>
                <w:b/>
                <w:bCs/>
                <w:sz w:val="21"/>
                <w:szCs w:val="21"/>
              </w:rPr>
              <w:t>1-to-1 and many-to-1 mappings between LOs and POs are supported</w:t>
            </w:r>
            <w:r>
              <w:rPr>
                <w:rFonts w:eastAsia="SimSun" w:hint="eastAsia"/>
                <w:b/>
                <w:bCs/>
                <w:sz w:val="21"/>
                <w:szCs w:val="21"/>
              </w:rPr>
              <w:t>.</w:t>
            </w:r>
          </w:p>
          <w:p w14:paraId="1CDF1C79"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5: </w:t>
            </w:r>
            <w:r>
              <w:rPr>
                <w:rFonts w:eastAsia="SimSun"/>
                <w:b/>
                <w:bCs/>
                <w:sz w:val="21"/>
                <w:szCs w:val="21"/>
              </w:rPr>
              <w:t>1-to-many mappings between LOs and POs</w:t>
            </w:r>
            <w:r>
              <w:rPr>
                <w:rFonts w:eastAsia="SimSun" w:hint="eastAsia"/>
                <w:b/>
                <w:bCs/>
                <w:sz w:val="21"/>
                <w:szCs w:val="21"/>
              </w:rPr>
              <w:t xml:space="preserve"> can</w:t>
            </w:r>
            <w:r>
              <w:rPr>
                <w:rFonts w:eastAsia="SimSun"/>
                <w:b/>
                <w:bCs/>
                <w:sz w:val="21"/>
                <w:szCs w:val="21"/>
              </w:rPr>
              <w:t xml:space="preserve"> be supported to reduce overheads.</w:t>
            </w:r>
          </w:p>
          <w:p w14:paraId="365406A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6: </w:t>
            </w:r>
            <w:r>
              <w:rPr>
                <w:rFonts w:eastAsia="SimSun"/>
                <w:b/>
                <w:bCs/>
                <w:sz w:val="21"/>
                <w:szCs w:val="21"/>
              </w:rPr>
              <w:t xml:space="preserve">Introduce a </w:t>
            </w:r>
            <w:r>
              <w:rPr>
                <w:rFonts w:eastAsia="SimSun" w:hint="eastAsia"/>
                <w:b/>
                <w:bCs/>
                <w:sz w:val="21"/>
                <w:szCs w:val="21"/>
              </w:rPr>
              <w:t xml:space="preserve">minimum </w:t>
            </w:r>
            <w:r>
              <w:rPr>
                <w:rFonts w:eastAsia="SimSun"/>
                <w:b/>
                <w:bCs/>
                <w:sz w:val="21"/>
                <w:szCs w:val="21"/>
              </w:rPr>
              <w:t xml:space="preserve">time </w:t>
            </w:r>
            <w:r>
              <w:rPr>
                <w:rFonts w:eastAsia="SimSun" w:hint="eastAsia"/>
                <w:b/>
                <w:bCs/>
                <w:sz w:val="21"/>
                <w:szCs w:val="21"/>
              </w:rPr>
              <w:t>gap</w:t>
            </w:r>
            <w:r>
              <w:rPr>
                <w:rFonts w:eastAsia="SimSun"/>
                <w:b/>
                <w:bCs/>
                <w:sz w:val="21"/>
                <w:szCs w:val="21"/>
              </w:rPr>
              <w:t xml:space="preserve"> between LP-WUS monitoring occasion and UE paging occasion. </w:t>
            </w:r>
          </w:p>
          <w:p w14:paraId="509107F1"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7</w:t>
            </w:r>
            <w:r>
              <w:rPr>
                <w:rFonts w:eastAsia="SimSun"/>
                <w:b/>
                <w:bCs/>
                <w:sz w:val="21"/>
                <w:szCs w:val="21"/>
              </w:rPr>
              <w:t>: Support dynamic PO associated with LP-WUS monitoring for UE in IDLE/ INACTIVE mode.</w:t>
            </w:r>
          </w:p>
          <w:p w14:paraId="66EA945F"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8</w:t>
            </w:r>
            <w:r>
              <w:rPr>
                <w:rFonts w:eastAsia="SimSun"/>
                <w:b/>
                <w:bCs/>
                <w:sz w:val="21"/>
                <w:szCs w:val="21"/>
              </w:rPr>
              <w:t xml:space="preserve">: Support WUS monitoring outside of PTW when </w:t>
            </w:r>
            <w:proofErr w:type="spellStart"/>
            <w:r>
              <w:rPr>
                <w:rFonts w:eastAsia="SimSun"/>
                <w:b/>
                <w:bCs/>
                <w:sz w:val="21"/>
                <w:szCs w:val="21"/>
              </w:rPr>
              <w:t>eDRX</w:t>
            </w:r>
            <w:proofErr w:type="spellEnd"/>
            <w:r>
              <w:rPr>
                <w:rFonts w:eastAsia="SimSun"/>
                <w:b/>
                <w:bCs/>
                <w:sz w:val="21"/>
                <w:szCs w:val="21"/>
              </w:rPr>
              <w:t xml:space="preserve"> is configured for UE.</w:t>
            </w:r>
          </w:p>
        </w:tc>
      </w:tr>
    </w:tbl>
    <w:p w14:paraId="64D80726" w14:textId="77777777" w:rsidR="00BD6348" w:rsidRDefault="00BD6348">
      <w:pPr>
        <w:spacing w:after="0"/>
      </w:pPr>
    </w:p>
    <w:p w14:paraId="4E971837" w14:textId="77777777" w:rsidR="00BD6348" w:rsidRDefault="00366475">
      <w:pPr>
        <w:pStyle w:val="Heading2"/>
        <w:numPr>
          <w:ilvl w:val="0"/>
          <w:numId w:val="0"/>
        </w:numPr>
        <w:rPr>
          <w:sz w:val="20"/>
          <w:szCs w:val="20"/>
        </w:rPr>
      </w:pPr>
      <w:r>
        <w:rPr>
          <w:sz w:val="20"/>
          <w:szCs w:val="20"/>
        </w:rPr>
        <w:t>[16]</w:t>
      </w:r>
      <w:r>
        <w:rPr>
          <w:sz w:val="20"/>
          <w:szCs w:val="20"/>
        </w:rPr>
        <w:tab/>
        <w:t>R1-2402761</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D6348" w14:paraId="0D8EEA89" w14:textId="77777777">
        <w:tc>
          <w:tcPr>
            <w:tcW w:w="9350" w:type="dxa"/>
          </w:tcPr>
          <w:p w14:paraId="1588E6E6" w14:textId="77777777" w:rsidR="00BD6348" w:rsidRDefault="00366475">
            <w:pPr>
              <w:spacing w:after="12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400ED521" w14:textId="77777777" w:rsidR="00BD6348" w:rsidRDefault="00366475">
            <w:pPr>
              <w:spacing w:after="120" w:line="240" w:lineRule="auto"/>
              <w:jc w:val="both"/>
              <w:rPr>
                <w:rFonts w:eastAsia="SimSun"/>
                <w:b/>
                <w:i/>
                <w:sz w:val="20"/>
              </w:rPr>
            </w:pPr>
            <w:r>
              <w:rPr>
                <w:rFonts w:eastAsia="SimSun"/>
                <w:b/>
                <w:i/>
                <w:sz w:val="20"/>
              </w:rPr>
              <w:t>Observation 1: explicit association between an LO and a PO (e.g., by a time offset) is not necessary, UE can determine the association based on its UE-ID implicitly.</w:t>
            </w:r>
          </w:p>
          <w:p w14:paraId="14132915" w14:textId="77777777" w:rsidR="00BD6348" w:rsidRDefault="00366475">
            <w:pPr>
              <w:spacing w:after="120" w:line="240" w:lineRule="auto"/>
              <w:jc w:val="both"/>
              <w:rPr>
                <w:rFonts w:eastAsia="SimSun"/>
                <w:b/>
                <w:i/>
                <w:sz w:val="20"/>
              </w:rPr>
            </w:pPr>
            <w:r>
              <w:rPr>
                <w:rFonts w:eastAsia="SimSun"/>
                <w:b/>
                <w:i/>
                <w:sz w:val="20"/>
              </w:rPr>
              <w:t xml:space="preserve">Proposal 2: in RRC-IDLE/INACTIVE, UE firstly determine a subset of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3E1BD927" w14:textId="77777777" w:rsidR="00BD6348" w:rsidRDefault="00366475">
            <w:pPr>
              <w:spacing w:after="120" w:line="240" w:lineRule="auto"/>
              <w:jc w:val="both"/>
              <w:rPr>
                <w:rFonts w:eastAsia="SimSun"/>
                <w:b/>
                <w:i/>
                <w:sz w:val="20"/>
              </w:rPr>
            </w:pPr>
            <w:r>
              <w:rPr>
                <w:rFonts w:eastAsia="SimSun"/>
                <w:b/>
                <w:i/>
                <w:sz w:val="20"/>
              </w:rPr>
              <w:t xml:space="preserve">Proposal 3: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4D6694CB" w14:textId="77777777" w:rsidR="00BD6348" w:rsidRDefault="00366475">
            <w:pPr>
              <w:spacing w:after="120" w:line="240" w:lineRule="auto"/>
              <w:jc w:val="both"/>
              <w:rPr>
                <w:rFonts w:eastAsia="SimSun"/>
                <w:b/>
                <w:i/>
                <w:sz w:val="20"/>
              </w:rPr>
            </w:pPr>
            <w:r>
              <w:rPr>
                <w:rFonts w:eastAsia="SimSun"/>
                <w:b/>
                <w:i/>
                <w:sz w:val="20"/>
              </w:rPr>
              <w:t xml:space="preserve">Proposal 4: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367119A" w14:textId="77777777" w:rsidR="00BD6348" w:rsidRDefault="00366475">
            <w:pPr>
              <w:spacing w:after="120" w:line="240" w:lineRule="auto"/>
              <w:jc w:val="both"/>
              <w:rPr>
                <w:rFonts w:eastAsia="SimSun"/>
                <w:b/>
                <w:i/>
                <w:sz w:val="20"/>
              </w:rPr>
            </w:pPr>
            <w:r>
              <w:rPr>
                <w:rFonts w:eastAsia="SimSun"/>
                <w:b/>
                <w:i/>
                <w:sz w:val="20"/>
              </w:rPr>
              <w:t xml:space="preserve">Proposal 5: support UE enter LP-WUS monitoring based on </w:t>
            </w:r>
            <w:proofErr w:type="spellStart"/>
            <w:r>
              <w:rPr>
                <w:rFonts w:eastAsia="SimSun"/>
                <w:b/>
                <w:i/>
                <w:sz w:val="20"/>
              </w:rPr>
              <w:t>gNB</w:t>
            </w:r>
            <w:proofErr w:type="spellEnd"/>
            <w:r>
              <w:rPr>
                <w:rFonts w:eastAsia="SimSun"/>
                <w:b/>
                <w:i/>
                <w:sz w:val="20"/>
              </w:rPr>
              <w:t xml:space="preserve"> indication (e.g., </w:t>
            </w:r>
            <w:r>
              <w:rPr>
                <w:rFonts w:eastAsia="SimSun" w:hint="eastAsia"/>
                <w:b/>
                <w:i/>
                <w:sz w:val="20"/>
              </w:rPr>
              <w:t>RRC</w:t>
            </w:r>
            <w:r>
              <w:rPr>
                <w:rFonts w:eastAsia="SimSun"/>
                <w:b/>
                <w:i/>
                <w:sz w:val="20"/>
              </w:rPr>
              <w:t xml:space="preserve"> release message) and UE exit LP-WUS monitoring based on wake-up indication in LP-WUS.</w:t>
            </w:r>
          </w:p>
          <w:p w14:paraId="541B2353" w14:textId="77777777" w:rsidR="00BD6348" w:rsidRDefault="00366475">
            <w:pPr>
              <w:spacing w:after="120" w:line="240" w:lineRule="auto"/>
              <w:jc w:val="both"/>
              <w:rPr>
                <w:rFonts w:eastAsia="SimSun"/>
                <w:b/>
                <w:i/>
                <w:sz w:val="20"/>
              </w:rPr>
            </w:pPr>
            <w:r>
              <w:rPr>
                <w:rFonts w:eastAsia="SimSun"/>
                <w:b/>
                <w:i/>
                <w:sz w:val="20"/>
              </w:rPr>
              <w:t xml:space="preserve">Proposal 6: support UE enter or exit LP-WUS monitoring based on measurement result on </w:t>
            </w:r>
            <w:r>
              <w:rPr>
                <w:rFonts w:eastAsia="SimSun" w:hint="eastAsia"/>
                <w:b/>
                <w:i/>
                <w:sz w:val="20"/>
              </w:rPr>
              <w:t>LP-SS</w:t>
            </w:r>
            <w:r>
              <w:rPr>
                <w:rFonts w:eastAsia="SimSun"/>
                <w:b/>
                <w:i/>
                <w:sz w:val="20"/>
              </w:rPr>
              <w:t>, study the following measurement metrics: LP-RSSI, LP-RSRP, Power ratio of OOK-ON symbol and OOK-OFF symbol, LP-SINR.</w:t>
            </w:r>
          </w:p>
          <w:p w14:paraId="30271406" w14:textId="77777777" w:rsidR="00BD6348" w:rsidRDefault="00366475">
            <w:pPr>
              <w:spacing w:after="12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p w14:paraId="66380118" w14:textId="77777777" w:rsidR="00BD6348" w:rsidRDefault="00366475">
            <w:pPr>
              <w:spacing w:after="120" w:line="240" w:lineRule="auto"/>
              <w:jc w:val="both"/>
              <w:rPr>
                <w:rFonts w:eastAsia="SimSun"/>
                <w:b/>
                <w:i/>
                <w:sz w:val="20"/>
              </w:rPr>
            </w:pPr>
            <w:r>
              <w:rPr>
                <w:rFonts w:eastAsia="SimSun"/>
                <w:b/>
                <w:i/>
                <w:sz w:val="20"/>
              </w:rPr>
              <w:t xml:space="preserve">Proposal 8: study the following </w:t>
            </w:r>
            <w:r>
              <w:rPr>
                <w:rFonts w:eastAsia="SimSun" w:hint="eastAsia"/>
                <w:b/>
                <w:i/>
                <w:sz w:val="20"/>
              </w:rPr>
              <w:t>RRM</w:t>
            </w:r>
            <w:r>
              <w:rPr>
                <w:rFonts w:eastAsia="SimSun"/>
                <w:b/>
                <w:i/>
                <w:sz w:val="20"/>
              </w:rPr>
              <w:t xml:space="preserve"> measurement metrics for LR measurement: LP-RSSI, LP-RSRP, Power ratio of OOK-ON symbol and OOK-OFF symbol, LP-SINR.</w:t>
            </w:r>
          </w:p>
        </w:tc>
      </w:tr>
    </w:tbl>
    <w:p w14:paraId="3EC84410" w14:textId="77777777" w:rsidR="00BD6348" w:rsidRDefault="00BD6348">
      <w:pPr>
        <w:spacing w:after="0"/>
      </w:pPr>
    </w:p>
    <w:p w14:paraId="23E7FFCB" w14:textId="77777777" w:rsidR="00BD6348" w:rsidRDefault="00366475">
      <w:pPr>
        <w:pStyle w:val="Heading2"/>
        <w:numPr>
          <w:ilvl w:val="0"/>
          <w:numId w:val="0"/>
        </w:numPr>
        <w:rPr>
          <w:sz w:val="20"/>
          <w:szCs w:val="20"/>
        </w:rPr>
      </w:pPr>
      <w:r>
        <w:rPr>
          <w:sz w:val="20"/>
          <w:szCs w:val="20"/>
        </w:rPr>
        <w:t>[17]</w:t>
      </w:r>
      <w:r>
        <w:rPr>
          <w:sz w:val="20"/>
          <w:szCs w:val="20"/>
        </w:rPr>
        <w:tab/>
        <w:t>R1-2402835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D6348" w14:paraId="661A553B" w14:textId="77777777">
        <w:tc>
          <w:tcPr>
            <w:tcW w:w="9350" w:type="dxa"/>
          </w:tcPr>
          <w:p w14:paraId="164CCA64"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sz w:val="20"/>
                <w:szCs w:val="20"/>
                <w:lang w:val="en-GB" w:eastAsia="ja-JP"/>
              </w:rPr>
              <w:t>P</w:t>
            </w:r>
            <w:r>
              <w:rPr>
                <w:rFonts w:eastAsia="MS Gothic"/>
                <w:b/>
                <w:sz w:val="20"/>
                <w:szCs w:val="20"/>
                <w:lang w:val="en-GB" w:eastAsia="ja-JP"/>
              </w:rPr>
              <w:t>roposal 1: It is preferred to introduce a</w:t>
            </w:r>
            <w:r>
              <w:rPr>
                <w:rFonts w:eastAsia="MS Gothic"/>
                <w:b/>
                <w:bCs/>
                <w:sz w:val="20"/>
                <w:szCs w:val="20"/>
                <w:lang w:val="en-GB" w:eastAsia="ja-JP"/>
              </w:rPr>
              <w:t xml:space="preserve"> single minimum wake-up delay is specified for LP-WUS</w:t>
            </w:r>
          </w:p>
          <w:p w14:paraId="1AFD284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p w14:paraId="7CFF36B5"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2: </w:t>
            </w:r>
          </w:p>
          <w:p w14:paraId="65E2B4D0"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453F81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3058FC73"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A</w:t>
            </w:r>
            <w:r>
              <w:rPr>
                <w:rFonts w:eastAsia="MS Gothic"/>
                <w:b/>
                <w:bCs/>
                <w:sz w:val="20"/>
                <w:szCs w:val="20"/>
                <w:lang w:val="en-GB" w:eastAsia="ja-JP"/>
              </w:rPr>
              <w:t>t least SS-RSRP and RSRP of LP-SS of the serving cell should be considered for the metric</w:t>
            </w:r>
          </w:p>
          <w:p w14:paraId="60D98A8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14A4A3E8"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3: RAN1 to further discuss the necessity to introduce additional condition to stop monitoring LP-WUS </w:t>
            </w:r>
          </w:p>
          <w:p w14:paraId="0B30B19C"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For example, UE haven’t received LP-WUS for a pre-configured </w:t>
            </w:r>
            <w:r>
              <w:rPr>
                <w:rFonts w:eastAsia="MS Gothic"/>
                <w:b/>
                <w:sz w:val="20"/>
                <w:szCs w:val="20"/>
                <w:lang w:val="en-GB" w:eastAsia="ja-JP"/>
              </w:rPr>
              <w:t>time duration</w:t>
            </w:r>
          </w:p>
        </w:tc>
      </w:tr>
    </w:tbl>
    <w:p w14:paraId="1B44B50B" w14:textId="77777777" w:rsidR="00BD6348" w:rsidRDefault="00BD6348">
      <w:pPr>
        <w:spacing w:after="0"/>
      </w:pPr>
    </w:p>
    <w:p w14:paraId="35E21D18" w14:textId="77777777" w:rsidR="00BD6348" w:rsidRDefault="00366475">
      <w:pPr>
        <w:pStyle w:val="Heading2"/>
        <w:numPr>
          <w:ilvl w:val="0"/>
          <w:numId w:val="0"/>
        </w:numPr>
        <w:rPr>
          <w:sz w:val="20"/>
          <w:szCs w:val="20"/>
        </w:rPr>
      </w:pPr>
      <w:r>
        <w:rPr>
          <w:sz w:val="20"/>
          <w:szCs w:val="20"/>
        </w:rPr>
        <w:t>[18]</w:t>
      </w:r>
      <w:r>
        <w:rPr>
          <w:sz w:val="20"/>
          <w:szCs w:val="20"/>
        </w:rPr>
        <w:tab/>
        <w:t>R1-2402891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D6348" w14:paraId="11C42FD0" w14:textId="77777777">
        <w:tc>
          <w:tcPr>
            <w:tcW w:w="9350" w:type="dxa"/>
          </w:tcPr>
          <w:p w14:paraId="3E83011A"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42CE250D"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79703F0F"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down-select </w:t>
            </w:r>
            <w:r>
              <w:rPr>
                <w:b/>
                <w:bCs/>
                <w:sz w:val="20"/>
                <w:szCs w:val="20"/>
              </w:rPr>
              <w:t>for the mapping between LO and PO:</w:t>
            </w:r>
          </w:p>
          <w:p w14:paraId="62300C65"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685878E6"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2522F336"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8D9286C"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4DF08DDA"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207EBD23"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p w14:paraId="392AB27E"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60E7041"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p w14:paraId="62F53757" w14:textId="77777777" w:rsidR="00BD6348" w:rsidRDefault="00366475">
            <w:pPr>
              <w:spacing w:after="0" w:line="240" w:lineRule="auto"/>
              <w:rPr>
                <w:b/>
                <w:bCs/>
                <w:sz w:val="20"/>
                <w:szCs w:val="20"/>
              </w:rPr>
            </w:pPr>
            <w:r>
              <w:rPr>
                <w:b/>
                <w:bCs/>
                <w:sz w:val="20"/>
                <w:szCs w:val="20"/>
              </w:rPr>
              <w:lastRenderedPageBreak/>
              <w:t>Proposal 7: The entry/exit conditions for LP-WUS monitoring, the conditions for offloading serving cell measurement from MR to LR, and the conditions for MR measurement relaxation are left to RAN2/RAN4 to decide.</w:t>
            </w:r>
          </w:p>
          <w:p w14:paraId="7458FA9D"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p w14:paraId="14935C76"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744EE56B" w14:textId="77777777" w:rsidR="00BD6348" w:rsidRDefault="00366475">
            <w:pPr>
              <w:spacing w:after="0" w:line="240" w:lineRule="auto"/>
              <w:rPr>
                <w:b/>
                <w:bCs/>
                <w:sz w:val="20"/>
                <w:szCs w:val="20"/>
              </w:rPr>
            </w:pPr>
            <w:r>
              <w:rPr>
                <w:b/>
                <w:bCs/>
                <w:sz w:val="20"/>
                <w:szCs w:val="20"/>
              </w:rPr>
              <w:t>Proposal 10: UE reports one or more values for the supported minimum wake-up delay. FFS the value set.</w:t>
            </w:r>
          </w:p>
        </w:tc>
      </w:tr>
    </w:tbl>
    <w:p w14:paraId="2E6AEE71" w14:textId="77777777" w:rsidR="00BD6348" w:rsidRDefault="00BD6348">
      <w:pPr>
        <w:spacing w:after="0"/>
      </w:pPr>
    </w:p>
    <w:p w14:paraId="574A4183" w14:textId="77777777" w:rsidR="00BD6348" w:rsidRDefault="00366475">
      <w:pPr>
        <w:pStyle w:val="Heading2"/>
        <w:numPr>
          <w:ilvl w:val="0"/>
          <w:numId w:val="0"/>
        </w:numPr>
        <w:rPr>
          <w:sz w:val="20"/>
          <w:szCs w:val="20"/>
        </w:rPr>
      </w:pPr>
      <w:r>
        <w:rPr>
          <w:sz w:val="20"/>
          <w:szCs w:val="20"/>
        </w:rPr>
        <w:t>[19]</w:t>
      </w:r>
      <w:r>
        <w:rPr>
          <w:sz w:val="20"/>
          <w:szCs w:val="20"/>
        </w:rPr>
        <w:tab/>
        <w:t>R1-2402907</w:t>
      </w:r>
      <w:r>
        <w:rPr>
          <w:sz w:val="20"/>
          <w:szCs w:val="20"/>
        </w:rPr>
        <w:tab/>
        <w:t>LP-WUS operation in ILDE/Inactive mode</w:t>
      </w:r>
      <w:r>
        <w:rPr>
          <w:sz w:val="20"/>
          <w:szCs w:val="20"/>
        </w:rPr>
        <w:tab/>
        <w:t>Nokia</w:t>
      </w:r>
    </w:p>
    <w:tbl>
      <w:tblPr>
        <w:tblStyle w:val="TableGrid"/>
        <w:tblW w:w="0" w:type="auto"/>
        <w:tblLook w:val="04A0" w:firstRow="1" w:lastRow="0" w:firstColumn="1" w:lastColumn="0" w:noHBand="0" w:noVBand="1"/>
      </w:tblPr>
      <w:tblGrid>
        <w:gridCol w:w="9350"/>
      </w:tblGrid>
      <w:tr w:rsidR="00BD6348" w14:paraId="5C2AD02E" w14:textId="77777777">
        <w:tc>
          <w:tcPr>
            <w:tcW w:w="9350" w:type="dxa"/>
          </w:tcPr>
          <w:p w14:paraId="56C01DF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234ABC1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051D8D2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59BCD4C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3C3AC3CF"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3576B1E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2594566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46C41CB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6C8F5EA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532EAD9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For LR that is capable of receiving PSS/SSS, RAN1 defines absolute and relative measurement quantities based on SSB.</w:t>
            </w:r>
          </w:p>
          <w:p w14:paraId="40C5746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720FA6B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approaches would result increased LP-WUS monitoring power consumption due to more frequent monitoring. </w:t>
            </w:r>
          </w:p>
          <w:p w14:paraId="5D7C0B74"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Observation:</w:t>
            </w:r>
            <w:r>
              <w:rPr>
                <w:rFonts w:eastAsia="SimSun"/>
                <w:kern w:val="2"/>
                <w:sz w:val="20"/>
                <w:szCs w:val="20"/>
                <w:lang w:val="en-GB"/>
                <w14:ligatures w14:val="standardContextual"/>
              </w:rPr>
              <w:t xml:space="preserve"> For a same LP-WUS content size, ‘dynamic PO’ and ‘closest PO’ would result increased false alarm probability.</w:t>
            </w:r>
          </w:p>
          <w:p w14:paraId="7AD051E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would in minimum double the paging overhead.</w:t>
            </w:r>
          </w:p>
          <w:p w14:paraId="24E3194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Reducing the overhead due to ‘Dynamic PO’ and ‘closest PO’ by UE behaviour would significantly increase the UE IDLE/Inactive mode power consumption.</w:t>
            </w:r>
          </w:p>
          <w:p w14:paraId="374DBD7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Latency benefit claimed for ‘dynamic PO’ and ‘closest PO’ cannot be guaranteed from system perspective if LP-WUS monitoring is not always mandated. </w:t>
            </w:r>
          </w:p>
          <w:p w14:paraId="3C6B588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7D30E186"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p w14:paraId="5748DCBF"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approach for the LP-WUS </w:t>
            </w:r>
            <w:proofErr w:type="gramStart"/>
            <w:r>
              <w:rPr>
                <w:rFonts w:eastAsia="SimSun"/>
                <w:kern w:val="2"/>
                <w:sz w:val="20"/>
                <w:szCs w:val="20"/>
                <w:lang w:val="en-GB"/>
                <w14:ligatures w14:val="standardContextual"/>
              </w:rPr>
              <w:t>configuration:-</w:t>
            </w:r>
            <w:proofErr w:type="gramEnd"/>
          </w:p>
          <w:p w14:paraId="21496A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should be at least the same as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periodicity. For </w:t>
            </w:r>
            <w:proofErr w:type="spellStart"/>
            <w:r>
              <w:rPr>
                <w:rFonts w:eastAsia="SimSun"/>
                <w:bCs/>
                <w:kern w:val="2"/>
                <w:sz w:val="20"/>
                <w:szCs w:val="20"/>
                <w:lang w:val="en-GB"/>
                <w14:ligatures w14:val="standardContextual"/>
              </w:rPr>
              <w:t>eDRX</w:t>
            </w:r>
            <w:proofErr w:type="spellEnd"/>
            <w:r>
              <w:rPr>
                <w:rFonts w:eastAsia="SimSun"/>
                <w:bCs/>
                <w:kern w:val="2"/>
                <w:sz w:val="20"/>
                <w:szCs w:val="20"/>
                <w:lang w:val="en-GB"/>
                <w14:ligatures w14:val="standardContextual"/>
              </w:rPr>
              <w:t xml:space="preserve"> the sparser monitoring would be effectively achieved by limiting the LP-WUS monitoring to POs contained in the PTW. </w:t>
            </w:r>
          </w:p>
          <w:p w14:paraId="18752B7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smaller than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 could be considered as either repetitions to enhance the reliability of LP-WUS or as alternative occasions, providing network more scheduling flexibility.</w:t>
            </w:r>
          </w:p>
          <w:p w14:paraId="6211526A"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4D9392B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317020AB"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p w14:paraId="35A1FDB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RAN1 should agree common assumption for the MR transition time to derive the LP-WUS monitoring configuration.</w:t>
            </w:r>
          </w:p>
          <w:p w14:paraId="228F14CC"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661D9C3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18FFD0F7"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discusses and agrees for the configuration one common assumption for the minimum offset between LP-WUS and PO.</w:t>
            </w:r>
          </w:p>
          <w:p w14:paraId="2900506D"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considers value in range of 400ms for the minimum offset between LP-WUS and PO.</w:t>
            </w:r>
          </w:p>
          <w:p w14:paraId="0C1A1E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lastRenderedPageBreak/>
              <w:t>Proposal: RAN1 discusses the need to set maximum time offset between LP-WUS and LP-SS from LR perspective.</w:t>
            </w:r>
          </w:p>
          <w:p w14:paraId="60FE7709"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3.3 we discuss LP-WUS </w:t>
            </w:r>
            <w:proofErr w:type="gramStart"/>
            <w:r>
              <w:rPr>
                <w:rFonts w:eastAsia="SimSun"/>
                <w:kern w:val="2"/>
                <w:sz w:val="20"/>
                <w:szCs w:val="20"/>
                <w:lang w:val="en-GB"/>
                <w14:ligatures w14:val="standardContextual"/>
              </w:rPr>
              <w:t>content:-</w:t>
            </w:r>
            <w:proofErr w:type="gramEnd"/>
          </w:p>
          <w:p w14:paraId="1D29909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5E9C3E5A"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2B10F291"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44365F6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p w14:paraId="74F7754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w:t>
            </w:r>
            <w:proofErr w:type="spellStart"/>
            <w:r>
              <w:rPr>
                <w:rFonts w:eastAsia="SimSun"/>
                <w:kern w:val="2"/>
                <w:sz w:val="20"/>
                <w:szCs w:val="20"/>
                <w:lang w:val="en-GB"/>
                <w14:ligatures w14:val="standardContextual"/>
              </w:rPr>
              <w:t>a</w:t>
            </w:r>
            <w:proofErr w:type="spellEnd"/>
            <w:r>
              <w:rPr>
                <w:rFonts w:eastAsia="SimSun"/>
                <w:kern w:val="2"/>
                <w:sz w:val="20"/>
                <w:szCs w:val="20"/>
                <w:lang w:val="en-GB"/>
                <w14:ligatures w14:val="standardContextual"/>
              </w:rPr>
              <w:t xml:space="preserve"> </w:t>
            </w:r>
            <w:proofErr w:type="gramStart"/>
            <w:r>
              <w:rPr>
                <w:rFonts w:eastAsia="SimSun"/>
                <w:kern w:val="2"/>
                <w:sz w:val="20"/>
                <w:szCs w:val="20"/>
                <w:lang w:val="en-GB"/>
                <w14:ligatures w14:val="standardContextual"/>
              </w:rPr>
              <w:t>observation:-</w:t>
            </w:r>
            <w:proofErr w:type="gramEnd"/>
          </w:p>
          <w:p w14:paraId="545BADE3"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1815212" w14:textId="77777777" w:rsidR="00BD6348" w:rsidRDefault="00BD6348">
      <w:pPr>
        <w:spacing w:after="0"/>
      </w:pPr>
    </w:p>
    <w:p w14:paraId="093662D2" w14:textId="77777777" w:rsidR="00BD6348" w:rsidRDefault="00366475">
      <w:pPr>
        <w:pStyle w:val="Heading2"/>
        <w:numPr>
          <w:ilvl w:val="0"/>
          <w:numId w:val="0"/>
        </w:numPr>
        <w:rPr>
          <w:sz w:val="20"/>
          <w:szCs w:val="20"/>
        </w:rPr>
      </w:pPr>
      <w:r>
        <w:rPr>
          <w:sz w:val="20"/>
          <w:szCs w:val="20"/>
        </w:rPr>
        <w:t>[20]</w:t>
      </w:r>
      <w:r>
        <w:rPr>
          <w:sz w:val="20"/>
          <w:szCs w:val="20"/>
        </w:rPr>
        <w:tab/>
      </w:r>
      <w:r>
        <w:rPr>
          <w:rFonts w:eastAsia="Times New Roman"/>
          <w:sz w:val="20"/>
          <w:szCs w:val="20"/>
          <w:lang w:val="en-GB"/>
        </w:rPr>
        <w:t>R1-2402953</w:t>
      </w:r>
      <w:r>
        <w:rPr>
          <w:rFonts w:eastAsia="Times New Roman"/>
          <w:sz w:val="20"/>
          <w:szCs w:val="20"/>
          <w:lang w:val="en-GB"/>
        </w:rPr>
        <w:tab/>
        <w:t>On LP-WUS operation in IDLE/INACTIVE modes</w:t>
      </w:r>
      <w:r>
        <w:rPr>
          <w:rFonts w:eastAsia="Times New Roman"/>
          <w:sz w:val="20"/>
          <w:szCs w:val="20"/>
          <w:lang w:val="en-GB"/>
        </w:rPr>
        <w:tab/>
        <w:t>MediaTek</w:t>
      </w:r>
    </w:p>
    <w:tbl>
      <w:tblPr>
        <w:tblStyle w:val="TableGrid"/>
        <w:tblW w:w="0" w:type="auto"/>
        <w:tblLook w:val="04A0" w:firstRow="1" w:lastRow="0" w:firstColumn="1" w:lastColumn="0" w:noHBand="0" w:noVBand="1"/>
      </w:tblPr>
      <w:tblGrid>
        <w:gridCol w:w="9350"/>
      </w:tblGrid>
      <w:tr w:rsidR="00BD6348" w14:paraId="3767A0CF" w14:textId="77777777">
        <w:tc>
          <w:tcPr>
            <w:tcW w:w="9350" w:type="dxa"/>
          </w:tcPr>
          <w:p w14:paraId="0679C38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1: LP-WUS monitoring should be conditioned on UE’s link quality (e.g. &gt;= 0 dB), while network cannot </w:t>
            </w:r>
            <w:r>
              <w:rPr>
                <w:rFonts w:eastAsia="PMingLiU"/>
                <w:b/>
                <w:bCs/>
                <w:sz w:val="20"/>
                <w:szCs w:val="20"/>
                <w:lang w:eastAsia="zh-TW"/>
              </w:rPr>
              <w:t xml:space="preserve">ascertain the link quality of a UE in idle mode, as it does not transmit measurement reports. This uncertainty in turn requires the network to send paging messages to both legacy and dynamic </w:t>
            </w:r>
            <w:proofErr w:type="spellStart"/>
            <w:r>
              <w:rPr>
                <w:rFonts w:eastAsia="PMingLiU"/>
                <w:b/>
                <w:bCs/>
                <w:sz w:val="20"/>
                <w:szCs w:val="20"/>
                <w:lang w:eastAsia="zh-TW"/>
              </w:rPr>
              <w:t>POs.</w:t>
            </w:r>
            <w:proofErr w:type="spellEnd"/>
            <w:r>
              <w:rPr>
                <w:rFonts w:eastAsia="PMingLiU"/>
                <w:b/>
                <w:bCs/>
                <w:sz w:val="20"/>
                <w:szCs w:val="20"/>
                <w:lang w:eastAsia="zh-TW"/>
              </w:rPr>
              <w:fldChar w:fldCharType="end"/>
            </w:r>
          </w:p>
          <w:p w14:paraId="084E85C2" w14:textId="77777777" w:rsidR="00BD6348" w:rsidRDefault="00BD6348">
            <w:pPr>
              <w:spacing w:after="0" w:line="240" w:lineRule="auto"/>
              <w:rPr>
                <w:rFonts w:eastAsia="PMingLiU"/>
                <w:b/>
                <w:bCs/>
                <w:sz w:val="20"/>
                <w:szCs w:val="20"/>
                <w:lang w:eastAsia="zh-TW"/>
              </w:rPr>
            </w:pPr>
          </w:p>
          <w:p w14:paraId="476E1F0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66A9D258" w14:textId="77777777" w:rsidR="00BD6348" w:rsidRDefault="00BD6348">
            <w:pPr>
              <w:spacing w:after="0" w:line="240" w:lineRule="auto"/>
              <w:rPr>
                <w:rFonts w:eastAsia="PMingLiU"/>
                <w:b/>
                <w:bCs/>
                <w:sz w:val="20"/>
                <w:szCs w:val="20"/>
                <w:lang w:eastAsia="zh-TW"/>
              </w:rPr>
            </w:pPr>
          </w:p>
          <w:p w14:paraId="1BF762A5" w14:textId="77777777" w:rsidR="00BD6348" w:rsidRDefault="00BD6348">
            <w:pPr>
              <w:spacing w:after="0" w:line="240" w:lineRule="auto"/>
              <w:rPr>
                <w:rFonts w:eastAsia="PMingLiU"/>
                <w:b/>
                <w:bCs/>
                <w:sz w:val="20"/>
                <w:szCs w:val="20"/>
                <w:lang w:eastAsia="zh-TW"/>
              </w:rPr>
            </w:pPr>
          </w:p>
          <w:p w14:paraId="7C90244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_Ref163170937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2</w:t>
            </w:r>
            <w:r>
              <w:rPr>
                <w:rFonts w:eastAsia="PMingLiU"/>
                <w:b/>
                <w:bCs/>
                <w:sz w:val="20"/>
                <w:szCs w:val="20"/>
                <w:lang w:eastAsia="zh-TW"/>
              </w:rPr>
              <w:t xml:space="preserve">: For LP-WUR </w:t>
            </w:r>
            <w:r>
              <w:rPr>
                <w:rFonts w:eastAsia="PMingLiU" w:hint="eastAsia"/>
                <w:b/>
                <w:bCs/>
                <w:sz w:val="20"/>
                <w:szCs w:val="20"/>
                <w:lang w:eastAsia="zh-TW"/>
              </w:rPr>
              <w:t>t</w:t>
            </w:r>
            <w:r>
              <w:rPr>
                <w:rFonts w:eastAsia="PMingLiU"/>
                <w:b/>
                <w:bCs/>
                <w:sz w:val="20"/>
                <w:szCs w:val="20"/>
                <w:lang w:eastAsia="zh-TW"/>
              </w:rPr>
              <w:t>o achieve significant UE power saving, allowing main receiver (MR) to enter ultra-deep sleep (UDS) is essential.</w:t>
            </w:r>
            <w:r>
              <w:rPr>
                <w:rFonts w:eastAsia="PMingLiU"/>
                <w:b/>
                <w:bCs/>
                <w:sz w:val="20"/>
                <w:szCs w:val="20"/>
                <w:lang w:eastAsia="zh-TW"/>
              </w:rPr>
              <w:fldChar w:fldCharType="end"/>
            </w:r>
          </w:p>
          <w:p w14:paraId="40CC13C1" w14:textId="77777777" w:rsidR="00BD6348" w:rsidRDefault="00BD6348">
            <w:pPr>
              <w:spacing w:after="0" w:line="240" w:lineRule="auto"/>
              <w:rPr>
                <w:rFonts w:eastAsia="PMingLiU"/>
                <w:b/>
                <w:bCs/>
                <w:sz w:val="20"/>
                <w:szCs w:val="20"/>
                <w:lang w:eastAsia="zh-TW"/>
              </w:rPr>
            </w:pPr>
          </w:p>
          <w:p w14:paraId="701E9EDD"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_Ref163170947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3: </w:t>
            </w:r>
            <w:r>
              <w:rPr>
                <w:rFonts w:eastAsia="PMingLiU"/>
                <w:b/>
                <w:bCs/>
                <w:sz w:val="20"/>
                <w:szCs w:val="20"/>
                <w:lang w:eastAsia="zh-TW"/>
              </w:rPr>
              <w:t xml:space="preserve">According to TR 38.869, ramp-up time for UDS includes 400 </w:t>
            </w:r>
            <w:proofErr w:type="spellStart"/>
            <w:r>
              <w:rPr>
                <w:rFonts w:eastAsia="PMingLiU"/>
                <w:b/>
                <w:bCs/>
                <w:sz w:val="20"/>
                <w:szCs w:val="20"/>
                <w:lang w:eastAsia="zh-TW"/>
              </w:rPr>
              <w:t>ms</w:t>
            </w:r>
            <w:proofErr w:type="spellEnd"/>
            <w:r>
              <w:rPr>
                <w:rFonts w:eastAsia="PMingLiU"/>
                <w:b/>
                <w:bCs/>
                <w:sz w:val="20"/>
                <w:szCs w:val="20"/>
                <w:lang w:eastAsia="zh-TW"/>
              </w:rPr>
              <w:t xml:space="preserve"> and 800 </w:t>
            </w:r>
            <w:proofErr w:type="spellStart"/>
            <w:r>
              <w:rPr>
                <w:rFonts w:eastAsia="PMingLiU"/>
                <w:b/>
                <w:bCs/>
                <w:sz w:val="20"/>
                <w:szCs w:val="20"/>
                <w:lang w:eastAsia="zh-TW"/>
              </w:rPr>
              <w:t>ms</w:t>
            </w:r>
            <w:proofErr w:type="spellEnd"/>
            <w:r>
              <w:rPr>
                <w:rFonts w:eastAsia="PMingLiU"/>
                <w:b/>
                <w:bCs/>
                <w:sz w:val="20"/>
                <w:szCs w:val="20"/>
                <w:lang w:eastAsia="zh-TW"/>
              </w:rPr>
              <w:t>, depending on the complexity and UDS implementation of MR. A longer ramp-up time is possible for more complex MR (e.g., smartphone with application processor) or lower UDS power level.</w:t>
            </w:r>
            <w:r>
              <w:rPr>
                <w:rFonts w:eastAsia="PMingLiU"/>
                <w:b/>
                <w:bCs/>
                <w:sz w:val="20"/>
                <w:szCs w:val="20"/>
                <w:lang w:eastAsia="zh-TW"/>
              </w:rPr>
              <w:fldChar w:fldCharType="end"/>
            </w:r>
          </w:p>
          <w:p w14:paraId="61C176A0" w14:textId="77777777" w:rsidR="00BD6348" w:rsidRDefault="00BD6348">
            <w:pPr>
              <w:spacing w:after="0" w:line="240" w:lineRule="auto"/>
              <w:rPr>
                <w:rFonts w:eastAsia="PMingLiU"/>
                <w:b/>
                <w:bCs/>
                <w:sz w:val="20"/>
                <w:szCs w:val="20"/>
                <w:lang w:eastAsia="zh-TW"/>
              </w:rPr>
            </w:pPr>
          </w:p>
          <w:p w14:paraId="55F0B928"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p w14:paraId="0EFC15FE" w14:textId="77777777" w:rsidR="00BD6348" w:rsidRDefault="00BD6348">
            <w:pPr>
              <w:spacing w:after="0" w:line="240" w:lineRule="auto"/>
              <w:rPr>
                <w:rFonts w:eastAsia="PMingLiU"/>
                <w:b/>
                <w:bCs/>
                <w:sz w:val="20"/>
                <w:szCs w:val="20"/>
                <w:lang w:eastAsia="zh-TW"/>
              </w:rPr>
            </w:pPr>
          </w:p>
          <w:p w14:paraId="77E4584F"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_Ref163170974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4</w:t>
            </w:r>
            <w:r>
              <w:rPr>
                <w:rFonts w:eastAsia="PMingLiU"/>
                <w:b/>
                <w:bCs/>
                <w:sz w:val="20"/>
                <w:szCs w:val="20"/>
                <w:lang w:eastAsia="zh-TW"/>
              </w:rPr>
              <w:t>: LP-SS carriers less information than LP-WUS and is expected to be more robust. LP-WUR can still measure serving cell based on LP-SS even when it cannot reliably detect LP-WUS.</w:t>
            </w:r>
            <w:r>
              <w:rPr>
                <w:rFonts w:eastAsia="PMingLiU"/>
                <w:b/>
                <w:bCs/>
                <w:sz w:val="20"/>
                <w:szCs w:val="20"/>
                <w:lang w:eastAsia="zh-TW"/>
              </w:rPr>
              <w:fldChar w:fldCharType="end"/>
            </w:r>
          </w:p>
          <w:p w14:paraId="0E1CC0E5" w14:textId="77777777" w:rsidR="00BD6348" w:rsidRDefault="00BD6348">
            <w:pPr>
              <w:spacing w:after="0" w:line="240" w:lineRule="auto"/>
              <w:rPr>
                <w:rFonts w:eastAsia="PMingLiU"/>
                <w:b/>
                <w:bCs/>
                <w:sz w:val="20"/>
                <w:szCs w:val="20"/>
                <w:lang w:eastAsia="zh-TW"/>
              </w:rPr>
            </w:pPr>
          </w:p>
          <w:p w14:paraId="0020BDC7"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_Ref163170996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5</w:t>
            </w:r>
            <w:r>
              <w:rPr>
                <w:rFonts w:eastAsia="PMingLiU"/>
                <w:b/>
                <w:bCs/>
                <w:sz w:val="20"/>
                <w:szCs w:val="20"/>
                <w:lang w:eastAsia="zh-TW"/>
              </w:rPr>
              <w:t xml:space="preserve">: </w:t>
            </w:r>
            <w:r>
              <w:rPr>
                <w:b/>
                <w:bCs/>
                <w:sz w:val="20"/>
                <w:szCs w:val="20"/>
                <w:lang w:eastAsia="en-GB"/>
              </w:rPr>
              <w:t>Entry/exit condition for LP-WUS monitoring can be based on the outcome of serving cell measurement by LP-WUR.</w:t>
            </w:r>
            <w:r>
              <w:rPr>
                <w:rFonts w:eastAsia="PMingLiU"/>
                <w:b/>
                <w:bCs/>
                <w:sz w:val="20"/>
                <w:szCs w:val="20"/>
                <w:lang w:eastAsia="zh-TW"/>
              </w:rPr>
              <w:fldChar w:fldCharType="end"/>
            </w:r>
          </w:p>
          <w:p w14:paraId="031D31B2" w14:textId="77777777" w:rsidR="00BD6348" w:rsidRDefault="00BD6348">
            <w:pPr>
              <w:spacing w:after="0" w:line="240" w:lineRule="auto"/>
              <w:rPr>
                <w:rFonts w:eastAsia="PMingLiU"/>
                <w:b/>
                <w:bCs/>
                <w:sz w:val="20"/>
                <w:szCs w:val="20"/>
                <w:lang w:eastAsia="zh-TW"/>
              </w:rPr>
            </w:pPr>
          </w:p>
          <w:p w14:paraId="1208283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5DFAE6A9" w14:textId="77777777" w:rsidR="00BD6348" w:rsidRDefault="00BD6348">
            <w:pPr>
              <w:spacing w:after="0" w:line="240" w:lineRule="auto"/>
              <w:rPr>
                <w:rFonts w:eastAsia="PMingLiU"/>
                <w:b/>
                <w:bCs/>
                <w:sz w:val="20"/>
                <w:szCs w:val="20"/>
                <w:lang w:eastAsia="zh-TW"/>
              </w:rPr>
            </w:pPr>
          </w:p>
          <w:p w14:paraId="7D6FB98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p w14:paraId="422E116B" w14:textId="77777777" w:rsidR="00BD6348" w:rsidRDefault="00BD6348">
            <w:pPr>
              <w:spacing w:after="0" w:line="240" w:lineRule="auto"/>
              <w:rPr>
                <w:rFonts w:eastAsia="PMingLiU"/>
                <w:b/>
                <w:bCs/>
                <w:sz w:val="20"/>
                <w:szCs w:val="20"/>
                <w:lang w:eastAsia="zh-TW"/>
              </w:rPr>
            </w:pPr>
          </w:p>
          <w:p w14:paraId="7C5EFC86" w14:textId="77777777" w:rsidR="00BD6348" w:rsidRDefault="00BD6348">
            <w:pPr>
              <w:spacing w:after="0" w:line="240" w:lineRule="auto"/>
              <w:rPr>
                <w:rFonts w:eastAsia="PMingLiU"/>
                <w:b/>
                <w:bCs/>
                <w:sz w:val="20"/>
                <w:szCs w:val="20"/>
                <w:lang w:eastAsia="zh-TW"/>
              </w:rPr>
            </w:pPr>
          </w:p>
          <w:p w14:paraId="630AABE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2B715CEA"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370645FD"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37EEF837"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7D19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F0E0DA"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0F81F0B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B53AD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EE9F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AABDDA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B488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9826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3EFA458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3AA89"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921346"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607FBE9D"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4A823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71817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FC082D3" w14:textId="77777777" w:rsidR="00BD6348" w:rsidRDefault="00BD6348">
            <w:pPr>
              <w:spacing w:after="120" w:line="240" w:lineRule="auto"/>
              <w:rPr>
                <w:sz w:val="20"/>
                <w:szCs w:val="20"/>
              </w:rPr>
            </w:pPr>
          </w:p>
        </w:tc>
      </w:tr>
    </w:tbl>
    <w:p w14:paraId="1D90FBF8" w14:textId="77777777" w:rsidR="00BD6348" w:rsidRDefault="00BD6348">
      <w:pPr>
        <w:spacing w:after="0"/>
      </w:pPr>
    </w:p>
    <w:p w14:paraId="5E1F199B" w14:textId="77777777" w:rsidR="00BD6348" w:rsidRDefault="00366475">
      <w:pPr>
        <w:pStyle w:val="Heading2"/>
        <w:numPr>
          <w:ilvl w:val="0"/>
          <w:numId w:val="0"/>
        </w:numPr>
        <w:rPr>
          <w:sz w:val="20"/>
          <w:szCs w:val="20"/>
        </w:rPr>
      </w:pPr>
      <w:r>
        <w:rPr>
          <w:sz w:val="20"/>
          <w:szCs w:val="20"/>
        </w:rPr>
        <w:t>[21]</w:t>
      </w:r>
      <w:r>
        <w:rPr>
          <w:sz w:val="20"/>
          <w:szCs w:val="20"/>
        </w:rPr>
        <w:tab/>
        <w:t>R1-2402977</w:t>
      </w:r>
      <w:r>
        <w:rPr>
          <w:sz w:val="20"/>
          <w:szCs w:val="20"/>
        </w:rPr>
        <w:tab/>
        <w:t>LP-WUS operation in IDLE / INACTIVE mode</w:t>
      </w:r>
      <w:r>
        <w:rPr>
          <w:sz w:val="20"/>
          <w:szCs w:val="20"/>
        </w:rPr>
        <w:tab/>
        <w:t>Sony</w:t>
      </w:r>
    </w:p>
    <w:tbl>
      <w:tblPr>
        <w:tblStyle w:val="TableGrid"/>
        <w:tblW w:w="0" w:type="auto"/>
        <w:tblLook w:val="04A0" w:firstRow="1" w:lastRow="0" w:firstColumn="1" w:lastColumn="0" w:noHBand="0" w:noVBand="1"/>
      </w:tblPr>
      <w:tblGrid>
        <w:gridCol w:w="9350"/>
      </w:tblGrid>
      <w:tr w:rsidR="00BD6348" w14:paraId="1168D5F1" w14:textId="77777777">
        <w:tc>
          <w:tcPr>
            <w:tcW w:w="9350" w:type="dxa"/>
          </w:tcPr>
          <w:p w14:paraId="6A263835"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7472E7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Observation 2 – A </w:t>
            </w:r>
            <w:r>
              <w:rPr>
                <w:rFonts w:eastAsia="SimSun"/>
                <w:b/>
                <w:bCs/>
                <w:i/>
                <w:iCs/>
                <w:sz w:val="20"/>
                <w:szCs w:val="20"/>
                <w:lang w:val="en-GB" w:eastAsia="en-US"/>
              </w:rPr>
              <w:t xml:space="preserve">UE starting monitoring for the PEI after LP-WUS detection </w:t>
            </w:r>
            <w:r>
              <w:rPr>
                <w:rFonts w:eastAsia="SimSun"/>
                <w:b/>
                <w:bCs/>
                <w:i/>
                <w:iCs/>
                <w:sz w:val="20"/>
                <w:szCs w:val="20"/>
                <w:lang w:val="en-GB" w:eastAsia="ja-JP"/>
              </w:rPr>
              <w:t>leads to additional access latency, higher total power consumption and more complexity LP-WUS design and integration with legacy.</w:t>
            </w:r>
          </w:p>
          <w:p w14:paraId="60CF0DBB"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Observation 3 – There could be a case where the LP-WUS is defined to have full cell coverage, still the LP-WUR may not be able to detect the LP-WUS.</w:t>
            </w:r>
          </w:p>
          <w:p w14:paraId="024EB21A" w14:textId="77777777" w:rsidR="00BD6348" w:rsidRDefault="00BD6348">
            <w:pPr>
              <w:spacing w:after="0" w:line="240" w:lineRule="auto"/>
              <w:jc w:val="both"/>
              <w:rPr>
                <w:rFonts w:eastAsia="SimSun"/>
                <w:b/>
                <w:bCs/>
                <w:i/>
                <w:iCs/>
                <w:sz w:val="20"/>
                <w:szCs w:val="20"/>
                <w:lang w:val="en-GB"/>
              </w:rPr>
            </w:pPr>
          </w:p>
          <w:p w14:paraId="201349E4"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lastRenderedPageBreak/>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1F067D62"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5704E301"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7185855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2A5A1F1F"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5E68B61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721F45CE"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34C5F6C8"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taking into account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299935BE"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75AF80C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p w14:paraId="68EB57EF"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2799545A"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4045C315"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8 – Support to include information related to the UE identity in the LP-WUS structure.</w:t>
            </w:r>
          </w:p>
          <w:p w14:paraId="4F59D3E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4423CFAA"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2CE278D0"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11 – It should be possible to use the MR to verify whether LP-WUS is actually out of coverage, or just temporarily not able to detect LP-WUS due to channel condition.</w:t>
            </w:r>
          </w:p>
          <w:p w14:paraId="0741850E"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p w14:paraId="779A141E"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6D02BF47" w14:textId="77777777" w:rsidR="00BD6348" w:rsidRDefault="00366475">
            <w:pPr>
              <w:spacing w:after="0" w:line="240" w:lineRule="auto"/>
              <w:contextualSpacing/>
              <w:rPr>
                <w:rFonts w:eastAsia="SimSun"/>
                <w:b/>
                <w:bCs/>
                <w:i/>
                <w:iCs/>
                <w:sz w:val="20"/>
                <w:szCs w:val="20"/>
                <w:lang w:eastAsia="en-US"/>
              </w:rPr>
            </w:pPr>
            <w:r>
              <w:rPr>
                <w:rFonts w:eastAsia="SimSun"/>
                <w:b/>
                <w:bCs/>
                <w:i/>
                <w:iCs/>
                <w:sz w:val="20"/>
                <w:szCs w:val="20"/>
                <w:lang w:eastAsia="en-US"/>
              </w:rPr>
              <w:t xml:space="preserve">Proposal 14 –Consider </w:t>
            </w:r>
            <w:proofErr w:type="spellStart"/>
            <w:r>
              <w:rPr>
                <w:rFonts w:eastAsia="SimSun"/>
                <w:b/>
                <w:bCs/>
                <w:i/>
                <w:iCs/>
                <w:sz w:val="20"/>
                <w:szCs w:val="20"/>
                <w:lang w:eastAsia="en-US"/>
              </w:rPr>
              <w:t>synchronisation</w:t>
            </w:r>
            <w:proofErr w:type="spellEnd"/>
            <w:r>
              <w:rPr>
                <w:rFonts w:eastAsia="SimSun"/>
                <w:b/>
                <w:bCs/>
                <w:i/>
                <w:iCs/>
                <w:sz w:val="20"/>
                <w:szCs w:val="20"/>
                <w:lang w:eastAsia="en-US"/>
              </w:rPr>
              <w:t xml:space="preserve"> based on an aperiodic signal/sequence transmitted as part of LP-WUS.</w:t>
            </w:r>
          </w:p>
          <w:p w14:paraId="1D70F4B7" w14:textId="77777777" w:rsidR="00BD6348" w:rsidRDefault="00366475">
            <w:pPr>
              <w:spacing w:after="0" w:line="240" w:lineRule="auto"/>
              <w:contextualSpacing/>
              <w:rPr>
                <w:rFonts w:eastAsia="SimSun"/>
                <w:b/>
                <w:i/>
                <w:sz w:val="20"/>
                <w:szCs w:val="20"/>
                <w:lang w:eastAsia="en-US"/>
              </w:rPr>
            </w:pPr>
            <w:r>
              <w:rPr>
                <w:rFonts w:eastAsia="SimSun"/>
                <w:b/>
                <w:bCs/>
                <w:i/>
                <w:iCs/>
                <w:sz w:val="20"/>
                <w:szCs w:val="20"/>
                <w:lang w:eastAsia="en-US"/>
              </w:rPr>
              <w:t>Proposal 15 – Adjust periodicity of LP-SS according to duty-cycled monitoring of LP-WUS, the LP-WUS structure.</w:t>
            </w:r>
          </w:p>
        </w:tc>
      </w:tr>
    </w:tbl>
    <w:p w14:paraId="7DE440A2" w14:textId="77777777" w:rsidR="00BD6348" w:rsidRDefault="00BD6348">
      <w:pPr>
        <w:spacing w:after="0"/>
      </w:pPr>
    </w:p>
    <w:p w14:paraId="38908EFF" w14:textId="77777777" w:rsidR="00BD6348" w:rsidRDefault="00366475">
      <w:pPr>
        <w:pStyle w:val="Heading2"/>
        <w:numPr>
          <w:ilvl w:val="0"/>
          <w:numId w:val="0"/>
        </w:numPr>
        <w:rPr>
          <w:sz w:val="20"/>
          <w:szCs w:val="20"/>
        </w:rPr>
      </w:pPr>
      <w:r>
        <w:rPr>
          <w:sz w:val="20"/>
          <w:szCs w:val="20"/>
        </w:rPr>
        <w:t>[22]</w:t>
      </w:r>
      <w:r>
        <w:rPr>
          <w:sz w:val="20"/>
          <w:szCs w:val="20"/>
        </w:rPr>
        <w:tab/>
        <w:t>R1-2403027</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D6348" w14:paraId="2B4DB3CF" w14:textId="77777777">
        <w:tc>
          <w:tcPr>
            <w:tcW w:w="9350" w:type="dxa"/>
          </w:tcPr>
          <w:p w14:paraId="1CCAA820"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25A0A526"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LP-WUS processing time</w:t>
            </w:r>
          </w:p>
          <w:p w14:paraId="1EEC6E43"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F4EB071"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38D3D06B" w14:textId="77777777" w:rsidR="00BD6348" w:rsidRDefault="00366475">
            <w:pPr>
              <w:spacing w:after="0" w:line="288"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30EF6BF8"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6C0DCD6D"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688EC19C" w14:textId="77777777" w:rsidR="00BD6348" w:rsidRDefault="00366475">
            <w:pPr>
              <w:spacing w:after="0" w:line="240" w:lineRule="auto"/>
              <w:jc w:val="both"/>
              <w:rPr>
                <w:rFonts w:eastAsia="MS Gothic"/>
                <w:b/>
                <w:i/>
                <w:sz w:val="20"/>
                <w:szCs w:val="20"/>
                <w:lang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47A676FB"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6</w:t>
            </w:r>
            <w:r>
              <w:rPr>
                <w:rFonts w:eastAsia="MS Gothic"/>
                <w:b/>
                <w:i/>
                <w:sz w:val="20"/>
                <w:szCs w:val="20"/>
                <w:lang w:val="en-GB" w:eastAsia="ja-JP"/>
              </w:rPr>
              <w:t>: For LP-WUS monitoring of UE, support activation and/or deactivation based on the preconfigured criteria.</w:t>
            </w:r>
          </w:p>
          <w:p w14:paraId="582F57F2"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7</w:t>
            </w:r>
            <w:r>
              <w:rPr>
                <w:rFonts w:eastAsia="MS Gothic"/>
                <w:b/>
                <w:i/>
                <w:sz w:val="20"/>
                <w:szCs w:val="20"/>
                <w:lang w:val="en-GB" w:eastAsia="ja-JP"/>
              </w:rPr>
              <w:t xml:space="preserve">: Serving cell measurement result is used as a criterion for activation and/or deactivation of LP-WUS monitoring of UE. </w:t>
            </w:r>
          </w:p>
        </w:tc>
      </w:tr>
    </w:tbl>
    <w:p w14:paraId="5EF7DE52" w14:textId="77777777" w:rsidR="00BD6348" w:rsidRDefault="00BD6348">
      <w:pPr>
        <w:spacing w:after="0"/>
      </w:pPr>
    </w:p>
    <w:p w14:paraId="6618CCA0" w14:textId="77777777" w:rsidR="00BD6348" w:rsidRDefault="00366475">
      <w:pPr>
        <w:pStyle w:val="Heading2"/>
        <w:numPr>
          <w:ilvl w:val="0"/>
          <w:numId w:val="0"/>
        </w:numPr>
        <w:rPr>
          <w:sz w:val="20"/>
          <w:szCs w:val="20"/>
        </w:rPr>
      </w:pPr>
      <w:r>
        <w:rPr>
          <w:sz w:val="20"/>
          <w:szCs w:val="20"/>
        </w:rPr>
        <w:t>[23]</w:t>
      </w:r>
      <w:r>
        <w:rPr>
          <w:sz w:val="20"/>
          <w:szCs w:val="20"/>
        </w:rPr>
        <w:tab/>
        <w:t>R1-2403106</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D6348" w14:paraId="1F962D76" w14:textId="77777777">
        <w:tc>
          <w:tcPr>
            <w:tcW w:w="9350" w:type="dxa"/>
          </w:tcPr>
          <w:p w14:paraId="606EF1FC"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B4644E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71CE7BD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lastRenderedPageBreak/>
              <w:t xml:space="preserve">FFS 12, 16, 41 bits and other sizes.   </w:t>
            </w:r>
          </w:p>
          <w:p w14:paraId="197258E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52C94F63"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0FF76F05"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default LPWUS BW size of 5MHz for the idle/inactive mode UEs. </w:t>
            </w:r>
          </w:p>
          <w:p w14:paraId="226AD56E"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778AA2CB"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1C942AAD"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7B35FC18"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61152F5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6: Consider OOK-1 as the LP-SS waveform with overlaid sequence for the baseline </w:t>
            </w:r>
          </w:p>
          <w:p w14:paraId="04C5D19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the OOK-1 and OOK-4 depending on the LPWUS payload size as the LP-WUS waveform with overlaid sequence.     </w:t>
            </w:r>
          </w:p>
          <w:p w14:paraId="340604B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8: Consider 640ms, 960ms as candidate periodicity for LP-SS</w:t>
            </w:r>
          </w:p>
          <w:p w14:paraId="65EFB42C"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9: Continue to discuss whether the LPWUS replaces PEI or LPWUS indicated PEI by evaluating pros and cons of the design and payload of LPWUS</w:t>
            </w:r>
          </w:p>
          <w:p w14:paraId="37DFF811"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10: For the case, LPWUS replaces PEI subgroup id is transmitted in LPWUS</w:t>
            </w:r>
          </w:p>
          <w:p w14:paraId="263C7639"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78903E92"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50BD6D6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p w14:paraId="0E1A3CAB"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14: Consider one LPWUS occasion associated with one PO.  </w:t>
            </w:r>
          </w:p>
        </w:tc>
      </w:tr>
    </w:tbl>
    <w:p w14:paraId="5F5ACA54" w14:textId="77777777" w:rsidR="00BD6348" w:rsidRDefault="00BD6348">
      <w:pPr>
        <w:spacing w:after="0"/>
      </w:pPr>
    </w:p>
    <w:p w14:paraId="3910D6C7" w14:textId="77777777" w:rsidR="00BD6348" w:rsidRDefault="00366475">
      <w:pPr>
        <w:pStyle w:val="Heading2"/>
        <w:numPr>
          <w:ilvl w:val="0"/>
          <w:numId w:val="0"/>
        </w:numPr>
        <w:rPr>
          <w:sz w:val="20"/>
          <w:szCs w:val="20"/>
        </w:rPr>
      </w:pPr>
      <w:r>
        <w:rPr>
          <w:sz w:val="20"/>
          <w:szCs w:val="20"/>
        </w:rPr>
        <w:t>[24]</w:t>
      </w:r>
      <w:r>
        <w:rPr>
          <w:sz w:val="20"/>
          <w:szCs w:val="20"/>
        </w:rPr>
        <w:tab/>
        <w:t>R1-2403127</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D6348" w14:paraId="537E035D" w14:textId="77777777">
        <w:tc>
          <w:tcPr>
            <w:tcW w:w="9350" w:type="dxa"/>
          </w:tcPr>
          <w:p w14:paraId="560C5719"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#1: LP-WUS monitoring occasion</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 xml:space="preserve">within a single LO </w:t>
            </w:r>
            <w:r>
              <w:rPr>
                <w:rFonts w:eastAsia="Malgun Gothic"/>
                <w:b/>
                <w:bCs/>
                <w:sz w:val="20"/>
                <w:szCs w:val="20"/>
                <w:lang w:eastAsia="ko-KR"/>
              </w:rPr>
              <w:t>should transmit the same information</w:t>
            </w:r>
            <w:r>
              <w:rPr>
                <w:rFonts w:eastAsia="Malgun Gothic" w:hint="eastAsia"/>
                <w:b/>
                <w:bCs/>
                <w:sz w:val="20"/>
                <w:szCs w:val="20"/>
                <w:lang w:eastAsia="ko-KR"/>
              </w:rPr>
              <w:t>.</w:t>
            </w:r>
          </w:p>
          <w:p w14:paraId="32764CE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2</w:t>
            </w:r>
            <w:r>
              <w:rPr>
                <w:rFonts w:eastAsia="Malgun Gothic"/>
                <w:b/>
                <w:bCs/>
                <w:sz w:val="20"/>
                <w:szCs w:val="20"/>
                <w:lang w:eastAsia="ko-KR"/>
              </w:rPr>
              <w:t xml:space="preserve">: </w:t>
            </w:r>
            <w:r>
              <w:rPr>
                <w:rFonts w:eastAsia="Malgun Gothic" w:hint="eastAsia"/>
                <w:b/>
                <w:bCs/>
                <w:sz w:val="20"/>
                <w:szCs w:val="20"/>
                <w:lang w:eastAsia="ko-KR"/>
              </w:rPr>
              <w:t xml:space="preserve">For LO allocation from UE </w:t>
            </w:r>
            <w:r>
              <w:rPr>
                <w:rFonts w:eastAsia="Malgun Gothic"/>
                <w:b/>
                <w:bCs/>
                <w:sz w:val="20"/>
                <w:szCs w:val="20"/>
                <w:lang w:eastAsia="ko-KR"/>
              </w:rPr>
              <w:t>perspective</w:t>
            </w:r>
            <w:r>
              <w:rPr>
                <w:rFonts w:eastAsia="Malgun Gothic" w:hint="eastAsia"/>
                <w:b/>
                <w:bCs/>
                <w:sz w:val="20"/>
                <w:szCs w:val="20"/>
                <w:lang w:eastAsia="ko-KR"/>
              </w:rPr>
              <w:t>, following two approaches can be considered:</w:t>
            </w:r>
          </w:p>
          <w:p w14:paraId="7F6FEB56"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 xml:space="preserve">Approach 1: LO is allocated </w:t>
            </w:r>
            <w:r>
              <w:rPr>
                <w:rFonts w:eastAsia="Malgun Gothic"/>
                <w:b/>
                <w:bCs/>
                <w:sz w:val="20"/>
                <w:szCs w:val="20"/>
                <w:lang w:eastAsia="ko-KR"/>
              </w:rPr>
              <w:t>based on the existing paging occasion</w:t>
            </w:r>
          </w:p>
          <w:p w14:paraId="03A44AC4"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is same as the </w:t>
            </w:r>
            <w:proofErr w:type="spellStart"/>
            <w:r>
              <w:rPr>
                <w:rFonts w:eastAsia="Malgun Gothic" w:hint="eastAsia"/>
                <w:b/>
                <w:bCs/>
                <w:sz w:val="20"/>
                <w:szCs w:val="20"/>
                <w:lang w:eastAsia="ko-KR"/>
              </w:rPr>
              <w:t>iDRX</w:t>
            </w:r>
            <w:proofErr w:type="spellEnd"/>
            <w:r>
              <w:rPr>
                <w:rFonts w:eastAsia="Malgun Gothic" w:hint="eastAsia"/>
                <w:b/>
                <w:bCs/>
                <w:sz w:val="20"/>
                <w:szCs w:val="20"/>
                <w:lang w:eastAsia="ko-KR"/>
              </w:rPr>
              <w:t xml:space="preserve"> cycle.</w:t>
            </w:r>
          </w:p>
          <w:p w14:paraId="50D4F2E1"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 xml:space="preserve">Approach 2: </w:t>
            </w:r>
            <w:r>
              <w:rPr>
                <w:rFonts w:eastAsia="Malgun Gothic"/>
                <w:b/>
                <w:bCs/>
                <w:sz w:val="20"/>
                <w:szCs w:val="20"/>
                <w:lang w:eastAsia="ko-KR"/>
              </w:rPr>
              <w:t>LO</w:t>
            </w:r>
            <w:r>
              <w:rPr>
                <w:rFonts w:eastAsia="Malgun Gothic" w:hint="eastAsia"/>
                <w:b/>
                <w:bCs/>
                <w:sz w:val="20"/>
                <w:szCs w:val="20"/>
                <w:lang w:eastAsia="ko-KR"/>
              </w:rPr>
              <w:t xml:space="preserve"> </w:t>
            </w:r>
            <w:r>
              <w:rPr>
                <w:rFonts w:eastAsia="Malgun Gothic"/>
                <w:b/>
                <w:bCs/>
                <w:sz w:val="20"/>
                <w:szCs w:val="20"/>
                <w:lang w:eastAsia="ko-KR"/>
              </w:rPr>
              <w:t>is allocated with separated cycle from existing paging DRX cycle</w:t>
            </w:r>
          </w:p>
          <w:p w14:paraId="14768BFD"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can be</w:t>
            </w:r>
            <w:r>
              <w:rPr>
                <w:rFonts w:eastAsia="Malgun Gothic"/>
                <w:b/>
                <w:bCs/>
                <w:sz w:val="20"/>
                <w:szCs w:val="20"/>
                <w:lang w:eastAsia="ko-KR"/>
              </w:rPr>
              <w:t xml:space="preserv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22E5321E"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3: If Approach 1 is adopted, </w:t>
            </w:r>
            <w:r>
              <w:rPr>
                <w:rFonts w:eastAsia="Malgun Gothic"/>
                <w:b/>
                <w:bCs/>
                <w:sz w:val="20"/>
                <w:szCs w:val="20"/>
                <w:lang w:eastAsia="ko-KR"/>
              </w:rPr>
              <w:t>One LO is associated with one PO</w:t>
            </w:r>
          </w:p>
          <w:p w14:paraId="4DC06E22"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4: If Approach 2 is adopted, some</w:t>
            </w:r>
            <w:r>
              <w:rPr>
                <w:rFonts w:eastAsia="Malgun Gothic"/>
                <w:b/>
                <w:bCs/>
                <w:sz w:val="20"/>
                <w:szCs w:val="20"/>
                <w:lang w:eastAsia="ko-KR"/>
              </w:rPr>
              <w:t xml:space="preserve"> LO</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are</w:t>
            </w:r>
            <w:r>
              <w:rPr>
                <w:rFonts w:eastAsia="Malgun Gothic"/>
                <w:b/>
                <w:bCs/>
                <w:sz w:val="20"/>
                <w:szCs w:val="20"/>
                <w:lang w:eastAsia="ko-KR"/>
              </w:rPr>
              <w:t xml:space="preserve"> associated with </w:t>
            </w:r>
            <w:r>
              <w:rPr>
                <w:rFonts w:eastAsia="Malgun Gothic" w:hint="eastAsia"/>
                <w:b/>
                <w:bCs/>
                <w:sz w:val="20"/>
                <w:szCs w:val="20"/>
                <w:lang w:eastAsia="ko-KR"/>
              </w:rPr>
              <w:t xml:space="preserve">legacy </w:t>
            </w:r>
            <w:r>
              <w:rPr>
                <w:rFonts w:eastAsia="Malgun Gothic"/>
                <w:b/>
                <w:bCs/>
                <w:sz w:val="20"/>
                <w:szCs w:val="20"/>
                <w:lang w:eastAsia="ko-KR"/>
              </w:rPr>
              <w:t>PO</w:t>
            </w:r>
            <w:r>
              <w:rPr>
                <w:rFonts w:eastAsia="Malgun Gothic" w:hint="eastAsia"/>
                <w:b/>
                <w:bCs/>
                <w:sz w:val="20"/>
                <w:szCs w:val="20"/>
                <w:lang w:eastAsia="ko-KR"/>
              </w:rPr>
              <w:t xml:space="preserve"> and other LOs can be associated with dynamic PO. </w:t>
            </w:r>
          </w:p>
          <w:p w14:paraId="6A4DE1E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5: The </w:t>
            </w:r>
            <w:r>
              <w:rPr>
                <w:rFonts w:eastAsia="Malgun Gothic"/>
                <w:b/>
                <w:bCs/>
                <w:sz w:val="20"/>
                <w:szCs w:val="20"/>
                <w:lang w:eastAsia="ko-KR"/>
              </w:rPr>
              <w:t>payload</w:t>
            </w:r>
            <w:r>
              <w:rPr>
                <w:rFonts w:eastAsia="Malgun Gothic" w:hint="eastAsia"/>
                <w:b/>
                <w:bCs/>
                <w:sz w:val="20"/>
                <w:szCs w:val="20"/>
                <w:lang w:eastAsia="ko-KR"/>
              </w:rPr>
              <w:t xml:space="preserve"> size of LP-WUS and the number of LO mapped to a PO can be explicitly configured by RRC</w:t>
            </w:r>
          </w:p>
          <w:p w14:paraId="48DFFC56"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w:t>
            </w:r>
            <w:r>
              <w:rPr>
                <w:rFonts w:eastAsia="Malgun Gothic" w:hint="eastAsia"/>
                <w:b/>
                <w:bCs/>
                <w:sz w:val="20"/>
                <w:szCs w:val="20"/>
                <w:lang w:eastAsia="ko-KR"/>
              </w:rPr>
              <w:t>sub</w:t>
            </w:r>
            <w:r>
              <w:rPr>
                <w:rFonts w:eastAsia="Malgun Gothic"/>
                <w:b/>
                <w:bCs/>
                <w:sz w:val="20"/>
                <w:szCs w:val="20"/>
                <w:lang w:eastAsia="ko-KR"/>
              </w:rPr>
              <w:t xml:space="preserve">group for LP-WUS can be derived </w:t>
            </w:r>
            <w:r>
              <w:rPr>
                <w:rFonts w:eastAsia="Malgun Gothic" w:hint="eastAsia"/>
                <w:b/>
                <w:bCs/>
                <w:sz w:val="20"/>
                <w:szCs w:val="20"/>
                <w:lang w:eastAsia="ko-KR"/>
              </w:rPr>
              <w:t xml:space="preserve">by </w:t>
            </w:r>
            <w:proofErr w:type="spellStart"/>
            <w:r>
              <w:rPr>
                <w:rFonts w:eastAsia="Malgun Gothic" w:hint="eastAsia"/>
                <w:b/>
                <w:bCs/>
                <w:sz w:val="20"/>
                <w:szCs w:val="20"/>
                <w:lang w:eastAsia="ko-KR"/>
              </w:rPr>
              <w:t>follwoings</w:t>
            </w:r>
            <w:proofErr w:type="spellEnd"/>
            <w:r>
              <w:rPr>
                <w:rFonts w:eastAsia="Malgun Gothic" w:hint="eastAsia"/>
                <w:b/>
                <w:bCs/>
                <w:sz w:val="20"/>
                <w:szCs w:val="20"/>
                <w:lang w:eastAsia="ko-KR"/>
              </w:rPr>
              <w:t>:</w:t>
            </w:r>
          </w:p>
          <w:p w14:paraId="53E04988"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val="en-GB" w:eastAsia="ko-KR"/>
              </w:rPr>
              <w:t>T</w:t>
            </w:r>
            <w:r>
              <w:rPr>
                <w:rFonts w:eastAsia="Malgun Gothic"/>
                <w:b/>
                <w:bCs/>
                <w:sz w:val="20"/>
                <w:szCs w:val="20"/>
                <w:lang w:eastAsia="ko-KR"/>
              </w:rPr>
              <w:t>he number of UE groups that can be indicated in a LO</w:t>
            </w:r>
            <w:r>
              <w:rPr>
                <w:rFonts w:eastAsia="Malgun Gothic" w:hint="eastAsia"/>
                <w:b/>
                <w:bCs/>
                <w:sz w:val="20"/>
                <w:szCs w:val="20"/>
                <w:lang w:eastAsia="ko-KR"/>
              </w:rPr>
              <w:t xml:space="preserve"> </w:t>
            </w:r>
          </w:p>
          <w:p w14:paraId="5E71BB86"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eastAsia="ko-KR"/>
              </w:rPr>
              <w:t>The n</w:t>
            </w:r>
            <w:r>
              <w:rPr>
                <w:rFonts w:eastAsia="Malgun Gothic"/>
                <w:b/>
                <w:bCs/>
                <w:sz w:val="20"/>
                <w:szCs w:val="20"/>
                <w:lang w:eastAsia="ko-KR"/>
              </w:rPr>
              <w:t>umber of LOs mapped to a PO</w:t>
            </w:r>
          </w:p>
          <w:p w14:paraId="4C33EAB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6: UE sub</w:t>
            </w:r>
            <w:r>
              <w:rPr>
                <w:rFonts w:eastAsia="Malgun Gothic"/>
                <w:b/>
                <w:bCs/>
                <w:sz w:val="20"/>
                <w:szCs w:val="20"/>
                <w:lang w:eastAsia="ko-KR"/>
              </w:rPr>
              <w:t>grouping</w:t>
            </w:r>
            <w:r>
              <w:rPr>
                <w:rFonts w:eastAsia="Malgun Gothic" w:hint="eastAsia"/>
                <w:b/>
                <w:bCs/>
                <w:sz w:val="20"/>
                <w:szCs w:val="20"/>
                <w:lang w:eastAsia="ko-KR"/>
              </w:rPr>
              <w:t xml:space="preserve"> for LP-WUS can be </w:t>
            </w:r>
            <w:r>
              <w:rPr>
                <w:rFonts w:eastAsia="Malgun Gothic"/>
                <w:b/>
                <w:bCs/>
                <w:sz w:val="20"/>
                <w:szCs w:val="20"/>
                <w:lang w:eastAsia="ko-KR"/>
              </w:rPr>
              <w:t>separately</w:t>
            </w:r>
            <w:r>
              <w:rPr>
                <w:rFonts w:eastAsia="Malgun Gothic" w:hint="eastAsia"/>
                <w:b/>
                <w:bCs/>
                <w:sz w:val="20"/>
                <w:szCs w:val="20"/>
                <w:lang w:eastAsia="ko-KR"/>
              </w:rPr>
              <w:t xml:space="preserve"> </w:t>
            </w:r>
            <w:r>
              <w:rPr>
                <w:rFonts w:eastAsia="Malgun Gothic"/>
                <w:b/>
                <w:bCs/>
                <w:sz w:val="20"/>
                <w:szCs w:val="20"/>
                <w:lang w:eastAsia="ko-KR"/>
              </w:rPr>
              <w:t>configured</w:t>
            </w:r>
            <w:r>
              <w:rPr>
                <w:rFonts w:eastAsia="Malgun Gothic" w:hint="eastAsia"/>
                <w:b/>
                <w:bCs/>
                <w:sz w:val="20"/>
                <w:szCs w:val="20"/>
                <w:lang w:eastAsia="ko-KR"/>
              </w:rPr>
              <w:t xml:space="preserve"> from </w:t>
            </w:r>
            <w:r>
              <w:rPr>
                <w:rFonts w:eastAsia="Malgun Gothic"/>
                <w:b/>
                <w:bCs/>
                <w:sz w:val="20"/>
                <w:szCs w:val="20"/>
                <w:lang w:eastAsia="ko-KR"/>
              </w:rPr>
              <w:t>existing</w:t>
            </w:r>
            <w:r>
              <w:rPr>
                <w:rFonts w:eastAsia="Malgun Gothic" w:hint="eastAsia"/>
                <w:b/>
                <w:bCs/>
                <w:sz w:val="20"/>
                <w:szCs w:val="20"/>
                <w:lang w:eastAsia="ko-KR"/>
              </w:rPr>
              <w:t xml:space="preserve"> PEI subgroup</w:t>
            </w:r>
          </w:p>
          <w:p w14:paraId="7EBFF23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w:t>
            </w:r>
            <w:r>
              <w:rPr>
                <w:rFonts w:eastAsia="Malgun Gothic" w:hint="eastAsia"/>
                <w:b/>
                <w:bCs/>
                <w:sz w:val="20"/>
                <w:szCs w:val="20"/>
                <w:lang w:eastAsia="ko-KR"/>
              </w:rPr>
              <w:t>7</w:t>
            </w:r>
            <w:r>
              <w:rPr>
                <w:rFonts w:eastAsia="Malgun Gothic"/>
                <w:b/>
                <w:bCs/>
                <w:sz w:val="20"/>
                <w:szCs w:val="20"/>
                <w:lang w:eastAsia="ko-KR"/>
              </w:rPr>
              <w:t xml:space="preserve">: Prioritize to discuss on UE identification and grouping in terms of LP-WUS contents </w:t>
            </w:r>
            <w:r>
              <w:rPr>
                <w:rFonts w:eastAsia="Malgun Gothic" w:hint="eastAsia"/>
                <w:b/>
                <w:bCs/>
                <w:sz w:val="20"/>
                <w:szCs w:val="20"/>
                <w:lang w:eastAsia="ko-KR"/>
              </w:rPr>
              <w:t>while</w:t>
            </w:r>
            <w:r>
              <w:rPr>
                <w:rFonts w:eastAsia="Malgun Gothic"/>
                <w:b/>
                <w:bCs/>
                <w:sz w:val="20"/>
                <w:szCs w:val="20"/>
                <w:lang w:eastAsia="ko-KR"/>
              </w:rPr>
              <w:t xml:space="preserve"> deprioritize to discuss on side information such as SI update and ETWS/CMAS.</w:t>
            </w:r>
          </w:p>
          <w:p w14:paraId="24BC780F"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8</w:t>
            </w:r>
            <w:r>
              <w:rPr>
                <w:rFonts w:eastAsia="Malgun Gothic"/>
                <w:b/>
                <w:bCs/>
                <w:sz w:val="20"/>
                <w:szCs w:val="20"/>
                <w:lang w:eastAsia="ko-KR"/>
              </w:rPr>
              <w:t xml:space="preserve">: Once LP-WUS </w:t>
            </w:r>
            <w:r>
              <w:rPr>
                <w:rFonts w:eastAsia="Malgun Gothic" w:hint="eastAsia"/>
                <w:b/>
                <w:bCs/>
                <w:sz w:val="20"/>
                <w:szCs w:val="20"/>
                <w:lang w:eastAsia="ko-KR"/>
              </w:rPr>
              <w:t>MOs</w:t>
            </w:r>
            <w:r>
              <w:rPr>
                <w:rFonts w:eastAsia="Malgun Gothic"/>
                <w:b/>
                <w:bCs/>
                <w:sz w:val="20"/>
                <w:szCs w:val="20"/>
                <w:lang w:eastAsia="ko-KR"/>
              </w:rPr>
              <w:t xml:space="preserve"> are allocated, </w:t>
            </w:r>
            <w:r>
              <w:rPr>
                <w:rFonts w:eastAsia="Malgun Gothic" w:hint="eastAsia"/>
                <w:b/>
                <w:bCs/>
                <w:sz w:val="20"/>
                <w:szCs w:val="20"/>
                <w:lang w:eastAsia="ko-KR"/>
              </w:rPr>
              <w:t xml:space="preserve">each </w:t>
            </w:r>
            <w:r>
              <w:rPr>
                <w:rFonts w:eastAsia="Malgun Gothic"/>
                <w:b/>
                <w:bCs/>
                <w:sz w:val="20"/>
                <w:szCs w:val="20"/>
                <w:lang w:eastAsia="ko-KR"/>
              </w:rPr>
              <w:t xml:space="preserve">UE </w:t>
            </w:r>
            <w:r>
              <w:rPr>
                <w:rFonts w:eastAsia="Malgun Gothic" w:hint="eastAsia"/>
                <w:b/>
                <w:bCs/>
                <w:sz w:val="20"/>
                <w:szCs w:val="20"/>
                <w:lang w:eastAsia="ko-KR"/>
              </w:rPr>
              <w:t xml:space="preserve">can </w:t>
            </w:r>
            <w:r>
              <w:rPr>
                <w:rFonts w:eastAsia="Malgun Gothic"/>
                <w:b/>
                <w:bCs/>
                <w:sz w:val="20"/>
                <w:szCs w:val="20"/>
                <w:lang w:eastAsia="ko-KR"/>
              </w:rPr>
              <w:t xml:space="preserve">selectively monitor the </w:t>
            </w:r>
            <w:r>
              <w:rPr>
                <w:rFonts w:eastAsia="Malgun Gothic" w:hint="eastAsia"/>
                <w:b/>
                <w:bCs/>
                <w:sz w:val="20"/>
                <w:szCs w:val="20"/>
                <w:lang w:eastAsia="ko-KR"/>
              </w:rPr>
              <w:t>LP-WUS MO</w:t>
            </w:r>
            <w:r>
              <w:rPr>
                <w:rFonts w:eastAsia="Malgun Gothic"/>
                <w:b/>
                <w:bCs/>
                <w:sz w:val="20"/>
                <w:szCs w:val="20"/>
                <w:lang w:eastAsia="ko-KR"/>
              </w:rPr>
              <w:t xml:space="preserve"> based on the UE ID</w:t>
            </w:r>
          </w:p>
          <w:p w14:paraId="6D569AF5"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2E839C18"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9</w:t>
            </w:r>
            <w:r w:rsidRPr="00B36B33">
              <w:rPr>
                <w:rFonts w:eastAsia="Batang"/>
                <w:b/>
                <w:sz w:val="20"/>
                <w:szCs w:val="20"/>
                <w:lang w:eastAsia="ko-KR"/>
              </w:rPr>
              <w:t>:</w:t>
            </w:r>
            <w:r w:rsidRPr="00B36B33">
              <w:rPr>
                <w:rFonts w:eastAsia="Batang" w:hint="eastAsia"/>
                <w:b/>
                <w:sz w:val="20"/>
                <w:szCs w:val="20"/>
                <w:lang w:eastAsia="ko-KR"/>
              </w:rPr>
              <w:t xml:space="preserve"> With the association between LO and PO, UE is required at least to monitor the PO associated with the LP-WUS occasion where UE </w:t>
            </w:r>
            <w:r w:rsidRPr="00B36B33">
              <w:rPr>
                <w:rFonts w:eastAsia="Batang"/>
                <w:b/>
                <w:sz w:val="20"/>
                <w:szCs w:val="20"/>
                <w:lang w:eastAsia="ko-KR"/>
              </w:rPr>
              <w:t>receiv</w:t>
            </w:r>
            <w:r w:rsidRPr="00B36B33">
              <w:rPr>
                <w:rFonts w:eastAsia="Batang" w:hint="eastAsia"/>
                <w:b/>
                <w:sz w:val="20"/>
                <w:szCs w:val="20"/>
                <w:lang w:eastAsia="ko-KR"/>
              </w:rPr>
              <w:t>es</w:t>
            </w:r>
            <w:r w:rsidRPr="00B36B33">
              <w:rPr>
                <w:rFonts w:eastAsia="Batang"/>
                <w:b/>
                <w:sz w:val="20"/>
                <w:szCs w:val="20"/>
                <w:lang w:eastAsia="ko-KR"/>
              </w:rPr>
              <w:t xml:space="preserve"> LP-WUS indicating wake-up</w:t>
            </w:r>
            <w:r w:rsidRPr="00B36B33">
              <w:rPr>
                <w:rFonts w:eastAsia="Batang" w:hint="eastAsia"/>
                <w:b/>
                <w:sz w:val="20"/>
                <w:szCs w:val="20"/>
                <w:lang w:eastAsia="ko-KR"/>
              </w:rPr>
              <w:t xml:space="preserve">. </w:t>
            </w:r>
          </w:p>
          <w:p w14:paraId="0A081E9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10</w:t>
            </w:r>
            <w:r>
              <w:rPr>
                <w:rFonts w:eastAsia="Malgun Gothic"/>
                <w:b/>
                <w:bCs/>
                <w:sz w:val="20"/>
                <w:szCs w:val="20"/>
                <w:lang w:eastAsia="ko-KR"/>
              </w:rPr>
              <w:t xml:space="preserve">: For UE triggered by LP-WUS to monitor PO, introducing a time window based on the reception of LP-WUS. </w:t>
            </w:r>
            <w:r>
              <w:rPr>
                <w:rFonts w:eastAsia="Malgun Gothic" w:hint="eastAsia"/>
                <w:b/>
                <w:bCs/>
                <w:sz w:val="20"/>
                <w:szCs w:val="20"/>
                <w:lang w:eastAsia="ko-KR"/>
              </w:rPr>
              <w:t>T</w:t>
            </w:r>
            <w:r>
              <w:rPr>
                <w:rFonts w:eastAsia="Malgun Gothic"/>
                <w:b/>
                <w:bCs/>
                <w:sz w:val="20"/>
                <w:szCs w:val="20"/>
                <w:lang w:eastAsia="ko-KR"/>
              </w:rPr>
              <w:t>he time window has the following characteristics:</w:t>
            </w:r>
          </w:p>
          <w:p w14:paraId="7489259E"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window </w:t>
            </w:r>
          </w:p>
          <w:p w14:paraId="4C751E27"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UE transits to sleep state at the end of the window</w:t>
            </w:r>
          </w:p>
          <w:p w14:paraId="44128C78"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16A3AA51"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1FC9AD49"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1709846A"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FFS: LO mapped to dynamic PO</w:t>
            </w:r>
          </w:p>
          <w:p w14:paraId="6329A781"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11</w:t>
            </w:r>
            <w:r w:rsidRPr="00B36B33">
              <w:rPr>
                <w:rFonts w:eastAsia="Batang"/>
                <w:b/>
                <w:sz w:val="20"/>
                <w:szCs w:val="20"/>
                <w:lang w:eastAsia="ko-KR"/>
              </w:rPr>
              <w:t xml:space="preserve">: Discuss how UE fallbacks to monitor existing NR paging operation when UE has insufficient LP-WUS quality. </w:t>
            </w:r>
          </w:p>
          <w:p w14:paraId="500BE743"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p w14:paraId="73B3E8A7"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13</w:t>
            </w:r>
            <w:r>
              <w:rPr>
                <w:rFonts w:eastAsia="Malgun Gothic"/>
                <w:b/>
                <w:bCs/>
                <w:sz w:val="20"/>
                <w:szCs w:val="20"/>
                <w:lang w:eastAsia="ko-KR"/>
              </w:rPr>
              <w:t>: UEs with different wake-up times should be assigned to different UE subgroups</w:t>
            </w:r>
          </w:p>
          <w:p w14:paraId="57F13D69"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14</w:t>
            </w:r>
            <w:r w:rsidRPr="00B36B33">
              <w:rPr>
                <w:rFonts w:eastAsia="Batang"/>
                <w:b/>
                <w:sz w:val="20"/>
                <w:szCs w:val="20"/>
                <w:lang w:eastAsia="ko-KR"/>
              </w:rPr>
              <w:t>: For IDLE/INACTIVE mode, entry/exit condition of LP-WUS monitoring can be specified as follows:</w:t>
            </w:r>
          </w:p>
          <w:p w14:paraId="5CCDD0F7"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5ED67C2E"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 xml:space="preserve">The UE decides whether to monitor LP-WUS or not based on </w:t>
            </w:r>
            <w:r w:rsidRPr="00B36B33">
              <w:rPr>
                <w:rFonts w:eastAsia="Batang" w:hint="eastAsia"/>
                <w:b/>
                <w:sz w:val="20"/>
                <w:szCs w:val="20"/>
                <w:lang w:eastAsia="ko-KR"/>
              </w:rPr>
              <w:t>t</w:t>
            </w:r>
            <w:r w:rsidRPr="00B36B33">
              <w:rPr>
                <w:rFonts w:eastAsia="Batang"/>
                <w:b/>
                <w:sz w:val="20"/>
                <w:szCs w:val="20"/>
                <w:lang w:eastAsia="ko-KR"/>
              </w:rPr>
              <w:t>he measurement result.</w:t>
            </w:r>
          </w:p>
          <w:p w14:paraId="6566D27E"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15</w:t>
            </w:r>
            <w:r w:rsidRPr="00B36B33">
              <w:rPr>
                <w:rFonts w:eastAsia="Batang"/>
                <w:b/>
                <w:sz w:val="20"/>
                <w:szCs w:val="20"/>
                <w:lang w:eastAsia="ko-KR"/>
              </w:rPr>
              <w:t>: If LP-WUS monitoring is activated based on channel condition, the UE can check the channel condition by measuring LP-SS with the main radio.</w:t>
            </w:r>
          </w:p>
          <w:p w14:paraId="34A60730"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w:t>
            </w:r>
            <w:r w:rsidRPr="00B36B33">
              <w:rPr>
                <w:rFonts w:eastAsia="Batang" w:hint="eastAsia"/>
                <w:b/>
                <w:sz w:val="20"/>
                <w:szCs w:val="20"/>
                <w:lang w:eastAsia="ko-KR"/>
              </w:rPr>
              <w:t>6</w:t>
            </w:r>
            <w:r w:rsidRPr="00B36B33">
              <w:rPr>
                <w:rFonts w:eastAsia="Batang"/>
                <w:b/>
                <w:sz w:val="20"/>
                <w:szCs w:val="20"/>
                <w:lang w:eastAsia="ko-KR"/>
              </w:rPr>
              <w:t>: Whether the UE can receive overlaid OFDM sequence over LP-WUS or not should be considered for specifying entry/exit condition of LP-WUS monitoring.</w:t>
            </w:r>
          </w:p>
          <w:p w14:paraId="606E86FD" w14:textId="77777777" w:rsidR="00BD6348" w:rsidRDefault="00366475">
            <w:pPr>
              <w:spacing w:after="0" w:line="240" w:lineRule="auto"/>
              <w:jc w:val="both"/>
              <w:rPr>
                <w:rFonts w:eastAsia="Batang"/>
                <w:b/>
                <w:sz w:val="20"/>
                <w:szCs w:val="20"/>
                <w:lang w:val="en-GB" w:eastAsia="ko-KR"/>
              </w:rPr>
            </w:pPr>
            <w:r>
              <w:rPr>
                <w:rFonts w:eastAsia="Batang" w:hint="eastAsia"/>
                <w:b/>
                <w:sz w:val="20"/>
                <w:szCs w:val="20"/>
                <w:lang w:val="en-GB" w:eastAsia="ko-KR"/>
              </w:rPr>
              <w:t>P</w:t>
            </w:r>
            <w:r>
              <w:rPr>
                <w:rFonts w:eastAsia="Batang"/>
                <w:b/>
                <w:sz w:val="20"/>
                <w:szCs w:val="20"/>
                <w:lang w:val="en-GB" w:eastAsia="ko-KR"/>
              </w:rPr>
              <w:t xml:space="preserve">roposal </w:t>
            </w:r>
            <w:r>
              <w:rPr>
                <w:rFonts w:eastAsia="Malgun Gothic"/>
                <w:b/>
                <w:bCs/>
                <w:sz w:val="20"/>
                <w:szCs w:val="20"/>
                <w:lang w:eastAsia="ko-KR"/>
              </w:rPr>
              <w:t>#</w:t>
            </w:r>
            <w:r>
              <w:rPr>
                <w:rFonts w:eastAsia="Batang"/>
                <w:b/>
                <w:sz w:val="20"/>
                <w:szCs w:val="20"/>
                <w:lang w:val="en-GB" w:eastAsia="ko-KR"/>
              </w:rPr>
              <w:t>1</w:t>
            </w:r>
            <w:r>
              <w:rPr>
                <w:rFonts w:eastAsia="Batang" w:hint="eastAsia"/>
                <w:b/>
                <w:sz w:val="20"/>
                <w:szCs w:val="20"/>
                <w:lang w:val="en-GB" w:eastAsia="ko-KR"/>
              </w:rPr>
              <w:t>7</w:t>
            </w:r>
            <w:r>
              <w:rPr>
                <w:rFonts w:eastAsia="Batang"/>
                <w:b/>
                <w:sz w:val="20"/>
                <w:szCs w:val="20"/>
                <w:lang w:val="en-GB" w:eastAsia="ko-KR"/>
              </w:rPr>
              <w:t>: Consider the following aspects for RRM measurement relaxation of the main radio by offloading to LP-WUR.</w:t>
            </w:r>
          </w:p>
          <w:p w14:paraId="0B3D8DDA"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hint="eastAsia"/>
                <w:b/>
                <w:sz w:val="20"/>
                <w:szCs w:val="20"/>
                <w:lang w:val="en-GB" w:eastAsia="ko-KR"/>
              </w:rPr>
              <w:t>T</w:t>
            </w:r>
            <w:r>
              <w:rPr>
                <w:rFonts w:eastAsia="Batang"/>
                <w:b/>
                <w:sz w:val="20"/>
                <w:szCs w:val="20"/>
                <w:lang w:val="en-GB" w:eastAsia="ko-KR"/>
              </w:rPr>
              <w:t xml:space="preserve">he UE can measure cell quality by LP-WUR </w:t>
            </w:r>
            <w:r>
              <w:rPr>
                <w:rFonts w:eastAsia="Batang" w:hint="eastAsia"/>
                <w:b/>
                <w:sz w:val="20"/>
                <w:szCs w:val="20"/>
                <w:lang w:val="en-GB" w:eastAsia="ko-KR"/>
              </w:rPr>
              <w:t>w</w:t>
            </w:r>
            <w:r>
              <w:rPr>
                <w:rFonts w:eastAsia="Batang"/>
                <w:b/>
                <w:sz w:val="20"/>
                <w:szCs w:val="20"/>
                <w:lang w:val="en-GB" w:eastAsia="ko-KR"/>
              </w:rPr>
              <w:t>hile the main radio is in ultra-deep sleep state.</w:t>
            </w:r>
          </w:p>
          <w:p w14:paraId="537793EC"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lastRenderedPageBreak/>
              <w:t xml:space="preserve">The existing RRM measurement procedure </w:t>
            </w:r>
            <w:r>
              <w:rPr>
                <w:rFonts w:eastAsia="Batang" w:hint="eastAsia"/>
                <w:b/>
                <w:sz w:val="20"/>
                <w:szCs w:val="20"/>
                <w:lang w:val="en-GB" w:eastAsia="ko-KR"/>
              </w:rPr>
              <w:t>by</w:t>
            </w:r>
            <w:r>
              <w:rPr>
                <w:rFonts w:eastAsia="Batang"/>
                <w:b/>
                <w:sz w:val="20"/>
                <w:szCs w:val="20"/>
                <w:lang w:val="en-GB" w:eastAsia="ko-KR"/>
              </w:rPr>
              <w:t xml:space="preserve"> the main radio can be triggered based on the measurement results of LP-WUR</w:t>
            </w:r>
          </w:p>
          <w:p w14:paraId="2D72B9A0"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Malgun Gothic" w:hint="eastAsia"/>
                <w:b/>
                <w:bCs/>
                <w:sz w:val="20"/>
                <w:szCs w:val="20"/>
                <w:lang w:val="en-GB" w:eastAsia="ko-KR"/>
              </w:rPr>
              <w:t>18</w:t>
            </w:r>
            <w:r>
              <w:rPr>
                <w:rFonts w:eastAsia="Batang"/>
                <w:b/>
                <w:sz w:val="20"/>
                <w:szCs w:val="20"/>
                <w:lang w:val="en-GB" w:eastAsia="en-US"/>
              </w:rPr>
              <w:t xml:space="preserve">: Discuss </w:t>
            </w:r>
            <w:r>
              <w:rPr>
                <w:rFonts w:eastAsia="Batang" w:hint="eastAsia"/>
                <w:b/>
                <w:sz w:val="20"/>
                <w:szCs w:val="20"/>
                <w:lang w:val="en-GB" w:eastAsia="en-US"/>
              </w:rPr>
              <w:t>tim</w:t>
            </w:r>
            <w:r>
              <w:rPr>
                <w:rFonts w:eastAsia="Batang"/>
                <w:b/>
                <w:sz w:val="20"/>
                <w:szCs w:val="20"/>
                <w:lang w:val="en-GB" w:eastAsia="en-US"/>
              </w:rPr>
              <w:t>e configuration such as window for LP-RSRP</w:t>
            </w:r>
            <w:r>
              <w:rPr>
                <w:rFonts w:eastAsia="Batang" w:hint="eastAsia"/>
                <w:b/>
                <w:sz w:val="20"/>
                <w:szCs w:val="20"/>
                <w:lang w:val="en-GB" w:eastAsia="ko-KR"/>
              </w:rPr>
              <w:t xml:space="preserve"> measurements</w:t>
            </w:r>
            <w:r>
              <w:rPr>
                <w:rFonts w:eastAsia="Batang"/>
                <w:b/>
                <w:sz w:val="20"/>
                <w:szCs w:val="20"/>
                <w:lang w:val="en-GB" w:eastAsia="en-US"/>
              </w:rPr>
              <w:t>.</w:t>
            </w:r>
          </w:p>
          <w:p w14:paraId="2547F064"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Batang"/>
                <w:b/>
                <w:sz w:val="20"/>
                <w:szCs w:val="20"/>
                <w:lang w:val="en-GB" w:eastAsia="en-US"/>
              </w:rPr>
              <w:t>1</w:t>
            </w:r>
            <w:r>
              <w:rPr>
                <w:rFonts w:eastAsia="Batang" w:hint="eastAsia"/>
                <w:b/>
                <w:sz w:val="20"/>
                <w:szCs w:val="20"/>
                <w:lang w:val="en-GB" w:eastAsia="ko-KR"/>
              </w:rPr>
              <w:t>9</w:t>
            </w:r>
            <w:r>
              <w:rPr>
                <w:rFonts w:eastAsia="Batang"/>
                <w:b/>
                <w:sz w:val="20"/>
                <w:szCs w:val="20"/>
                <w:lang w:val="en-GB" w:eastAsia="en-US"/>
              </w:rPr>
              <w:t>: Discuss how to define LP-RSSI and LP-SINR considering following aspects.</w:t>
            </w:r>
          </w:p>
          <w:p w14:paraId="53DDE7D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hint="eastAsia"/>
                <w:b/>
                <w:sz w:val="20"/>
                <w:szCs w:val="20"/>
                <w:lang w:val="en-GB" w:eastAsia="ko-KR"/>
              </w:rPr>
              <w:t xml:space="preserve"> BW</w:t>
            </w:r>
            <w:r>
              <w:rPr>
                <w:rFonts w:eastAsia="Batang"/>
                <w:b/>
                <w:sz w:val="20"/>
                <w:szCs w:val="20"/>
                <w:lang w:val="en-GB" w:eastAsia="en-US"/>
              </w:rPr>
              <w:t xml:space="preserve"> </w:t>
            </w:r>
            <w:r>
              <w:rPr>
                <w:rFonts w:eastAsia="Batang" w:hint="eastAsia"/>
                <w:b/>
                <w:sz w:val="20"/>
                <w:szCs w:val="20"/>
                <w:lang w:val="en-GB" w:eastAsia="ko-KR"/>
              </w:rPr>
              <w:t xml:space="preserve">is </w:t>
            </w:r>
            <w:r>
              <w:rPr>
                <w:rFonts w:eastAsia="Batang"/>
                <w:b/>
                <w:sz w:val="20"/>
                <w:szCs w:val="20"/>
                <w:lang w:val="en-GB" w:eastAsia="en-US"/>
              </w:rPr>
              <w:t>same</w:t>
            </w:r>
            <w:r>
              <w:rPr>
                <w:rFonts w:eastAsia="Batang" w:hint="eastAsia"/>
                <w:b/>
                <w:sz w:val="20"/>
                <w:szCs w:val="20"/>
                <w:lang w:val="en-GB" w:eastAsia="ko-KR"/>
              </w:rPr>
              <w:t xml:space="preserve"> </w:t>
            </w:r>
            <w:r>
              <w:rPr>
                <w:rFonts w:eastAsia="Batang"/>
                <w:b/>
                <w:sz w:val="20"/>
                <w:szCs w:val="20"/>
                <w:lang w:val="en-GB" w:eastAsia="en-US"/>
              </w:rPr>
              <w:t xml:space="preserve">or greater </w:t>
            </w:r>
            <w:r>
              <w:rPr>
                <w:rFonts w:eastAsia="Batang" w:hint="eastAsia"/>
                <w:b/>
                <w:sz w:val="20"/>
                <w:szCs w:val="20"/>
                <w:lang w:val="en-GB" w:eastAsia="ko-KR"/>
              </w:rPr>
              <w:t xml:space="preserve">than </w:t>
            </w:r>
            <w:r>
              <w:rPr>
                <w:rFonts w:eastAsia="Batang"/>
                <w:b/>
                <w:sz w:val="20"/>
                <w:szCs w:val="20"/>
                <w:lang w:val="en-GB" w:eastAsia="en-US"/>
              </w:rPr>
              <w:t>LP-SS BW can be con</w:t>
            </w:r>
            <w:r>
              <w:rPr>
                <w:rFonts w:eastAsia="Batang" w:hint="eastAsia"/>
                <w:b/>
                <w:sz w:val="20"/>
                <w:szCs w:val="20"/>
                <w:lang w:val="en-GB" w:eastAsia="ko-KR"/>
              </w:rPr>
              <w:t>sidered</w:t>
            </w:r>
          </w:p>
          <w:p w14:paraId="031345AD"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hint="eastAsia"/>
                <w:b/>
                <w:sz w:val="20"/>
                <w:szCs w:val="20"/>
                <w:lang w:val="en-GB" w:eastAsia="en-US"/>
              </w:rPr>
              <w:t>F</w:t>
            </w:r>
            <w:r>
              <w:rPr>
                <w:rFonts w:eastAsia="Batang"/>
                <w:b/>
                <w:sz w:val="20"/>
                <w:szCs w:val="20"/>
                <w:lang w:val="en-GB" w:eastAsia="en-US"/>
              </w:rPr>
              <w:t>or measuring LP-RSSI, configuration</w:t>
            </w:r>
            <w:r>
              <w:rPr>
                <w:rFonts w:eastAsia="Batang" w:hint="eastAsia"/>
                <w:b/>
                <w:sz w:val="20"/>
                <w:szCs w:val="20"/>
                <w:lang w:val="en-GB" w:eastAsia="ko-KR"/>
              </w:rPr>
              <w:t>s</w:t>
            </w:r>
            <w:r>
              <w:rPr>
                <w:rFonts w:eastAsia="Batang"/>
                <w:b/>
                <w:sz w:val="20"/>
                <w:szCs w:val="20"/>
                <w:lang w:val="en-GB" w:eastAsia="en-US"/>
              </w:rPr>
              <w:t xml:space="preserve"> such as </w:t>
            </w:r>
            <w:r>
              <w:rPr>
                <w:rFonts w:eastAsia="Batang" w:hint="eastAsia"/>
                <w:b/>
                <w:sz w:val="20"/>
                <w:szCs w:val="20"/>
                <w:lang w:val="en-GB" w:eastAsia="ko-KR"/>
              </w:rPr>
              <w:t xml:space="preserve">time </w:t>
            </w:r>
            <w:r>
              <w:rPr>
                <w:rFonts w:eastAsia="Batang"/>
                <w:b/>
                <w:sz w:val="20"/>
                <w:szCs w:val="20"/>
                <w:lang w:val="en-GB" w:eastAsia="en-US"/>
              </w:rPr>
              <w:t>window can be con</w:t>
            </w:r>
            <w:r>
              <w:rPr>
                <w:rFonts w:eastAsia="Batang" w:hint="eastAsia"/>
                <w:b/>
                <w:sz w:val="20"/>
                <w:szCs w:val="20"/>
                <w:lang w:val="en-GB" w:eastAsia="ko-KR"/>
              </w:rPr>
              <w:t>sidered</w:t>
            </w:r>
          </w:p>
          <w:p w14:paraId="15649DEB"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p w14:paraId="500B1052" w14:textId="77777777" w:rsidR="00BD6348" w:rsidRDefault="00366475">
            <w:pPr>
              <w:spacing w:after="0" w:line="240" w:lineRule="auto"/>
              <w:jc w:val="both"/>
              <w:rPr>
                <w:rFonts w:eastAsia="DengXian"/>
                <w:sz w:val="20"/>
                <w:szCs w:val="20"/>
                <w:lang w:val="en-GB"/>
              </w:rPr>
            </w:pPr>
            <w:r>
              <w:rPr>
                <w:rFonts w:eastAsia="MS Gothic"/>
                <w:b/>
                <w:i/>
                <w:sz w:val="20"/>
                <w:szCs w:val="20"/>
                <w:lang w:val="en-GB" w:eastAsia="ja-JP"/>
              </w:rPr>
              <w:t xml:space="preserve"> </w:t>
            </w:r>
          </w:p>
        </w:tc>
      </w:tr>
    </w:tbl>
    <w:p w14:paraId="2453DE01" w14:textId="77777777" w:rsidR="00BD6348" w:rsidRDefault="00BD6348">
      <w:pPr>
        <w:spacing w:after="0"/>
      </w:pPr>
    </w:p>
    <w:p w14:paraId="40789053" w14:textId="77777777" w:rsidR="00BD6348" w:rsidRDefault="00366475">
      <w:pPr>
        <w:pStyle w:val="Heading2"/>
        <w:numPr>
          <w:ilvl w:val="0"/>
          <w:numId w:val="0"/>
        </w:numPr>
        <w:rPr>
          <w:sz w:val="20"/>
          <w:szCs w:val="20"/>
        </w:rPr>
      </w:pPr>
      <w:r>
        <w:rPr>
          <w:sz w:val="20"/>
          <w:szCs w:val="20"/>
        </w:rPr>
        <w:t>[25]</w:t>
      </w:r>
      <w:r>
        <w:rPr>
          <w:sz w:val="20"/>
          <w:szCs w:val="20"/>
        </w:rPr>
        <w:tab/>
        <w:t>R1-2403138</w:t>
      </w:r>
      <w:r>
        <w:rPr>
          <w:sz w:val="20"/>
          <w:szCs w:val="20"/>
        </w:rPr>
        <w:tab/>
        <w:t>Views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D6348" w14:paraId="33D834B5" w14:textId="77777777">
        <w:tc>
          <w:tcPr>
            <w:tcW w:w="9350" w:type="dxa"/>
          </w:tcPr>
          <w:p w14:paraId="6C459053"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1:</w:t>
            </w:r>
            <w:r>
              <w:rPr>
                <w:rFonts w:eastAsia="한컴바탕"/>
                <w:b/>
                <w:bCs/>
                <w:color w:val="000000"/>
                <w:kern w:val="2"/>
                <w:sz w:val="20"/>
                <w:szCs w:val="22"/>
                <w:lang w:eastAsia="ko-KR"/>
              </w:rPr>
              <w:t xml:space="preserve"> Support that the UE monitors the dynamic PO (Paging Occasion) after receiving LP-WUS.</w:t>
            </w:r>
          </w:p>
          <w:p w14:paraId="43BEA7A1"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4319F7D"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2</w:t>
            </w:r>
            <w:r>
              <w:rPr>
                <w:rFonts w:eastAsia="한컴바탕"/>
                <w:b/>
                <w:bCs/>
                <w:color w:val="000000"/>
                <w:kern w:val="2"/>
                <w:sz w:val="20"/>
                <w:szCs w:val="22"/>
                <w:lang w:eastAsia="ko-KR"/>
              </w:rPr>
              <w:t>: The monitoring period for the duty-cycled LP-WUS can be configured to zero or same with the monitoring time. That is, the contiguous monitoring is supported.</w:t>
            </w:r>
          </w:p>
          <w:p w14:paraId="7EC02345" w14:textId="77777777" w:rsidR="00BD6348" w:rsidRDefault="00BD6348">
            <w:pPr>
              <w:widowControl w:val="0"/>
              <w:wordWrap w:val="0"/>
              <w:autoSpaceDE w:val="0"/>
              <w:autoSpaceDN w:val="0"/>
              <w:spacing w:after="0" w:line="240" w:lineRule="auto"/>
              <w:jc w:val="both"/>
              <w:textAlignment w:val="baseline"/>
              <w:rPr>
                <w:rFonts w:eastAsia="한컴바탕"/>
                <w:color w:val="000000"/>
                <w:kern w:val="2"/>
                <w:sz w:val="20"/>
                <w:szCs w:val="22"/>
                <w:lang w:eastAsia="ko-KR"/>
              </w:rPr>
            </w:pPr>
          </w:p>
          <w:p w14:paraId="2C161C5B"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3</w:t>
            </w:r>
            <w:r>
              <w:rPr>
                <w:rFonts w:eastAsia="한컴바탕"/>
                <w:b/>
                <w:bCs/>
                <w:color w:val="000000"/>
                <w:kern w:val="2"/>
                <w:sz w:val="20"/>
                <w:szCs w:val="22"/>
                <w:lang w:eastAsia="ko-KR"/>
              </w:rPr>
              <w:t>: The followings are specified as capability information elements of UEs</w:t>
            </w:r>
            <w:r>
              <w:rPr>
                <w:rFonts w:eastAsia="한컴바탕" w:hint="eastAsia"/>
                <w:b/>
                <w:bCs/>
                <w:color w:val="000000"/>
                <w:kern w:val="2"/>
                <w:sz w:val="20"/>
                <w:szCs w:val="22"/>
                <w:lang w:eastAsia="ko-KR"/>
              </w:rPr>
              <w:t xml:space="preserve"> supporting LP-WUS related operation</w:t>
            </w:r>
            <w:r>
              <w:rPr>
                <w:rFonts w:eastAsia="한컴바탕"/>
                <w:b/>
                <w:bCs/>
                <w:color w:val="000000"/>
                <w:kern w:val="2"/>
                <w:sz w:val="20"/>
                <w:szCs w:val="22"/>
                <w:lang w:eastAsia="ko-KR"/>
              </w:rPr>
              <w:t xml:space="preserve">. </w:t>
            </w:r>
          </w:p>
          <w:p w14:paraId="674AA67F"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Operatable bands for the LP-WUS</w:t>
            </w:r>
          </w:p>
          <w:p w14:paraId="35E2555E"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 xml:space="preserve">Operatable signal type of LP-WUS, e.g., </w:t>
            </w:r>
            <w:proofErr w:type="spellStart"/>
            <w:r>
              <w:rPr>
                <w:rFonts w:eastAsia="한컴바탕"/>
                <w:b/>
                <w:bCs/>
                <w:color w:val="000000"/>
                <w:kern w:val="2"/>
                <w:sz w:val="20"/>
                <w:szCs w:val="22"/>
                <w:lang w:eastAsia="ko-KR"/>
              </w:rPr>
              <w:t>decodability</w:t>
            </w:r>
            <w:proofErr w:type="spellEnd"/>
            <w:r>
              <w:rPr>
                <w:rFonts w:eastAsia="한컴바탕"/>
                <w:b/>
                <w:bCs/>
                <w:color w:val="000000"/>
                <w:kern w:val="2"/>
                <w:sz w:val="20"/>
                <w:szCs w:val="22"/>
                <w:lang w:eastAsia="ko-KR"/>
              </w:rPr>
              <w:t xml:space="preserve"> of harmonized OFDM sequence</w:t>
            </w:r>
            <w:r>
              <w:rPr>
                <w:rFonts w:eastAsia="한컴바탕" w:hint="eastAsia"/>
                <w:b/>
                <w:bCs/>
                <w:color w:val="000000"/>
                <w:kern w:val="2"/>
                <w:sz w:val="20"/>
                <w:szCs w:val="22"/>
                <w:lang w:eastAsia="ko-KR"/>
              </w:rPr>
              <w:t>.</w:t>
            </w:r>
          </w:p>
          <w:p w14:paraId="46F1BAF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 xml:space="preserve">The followings are further studied as possible </w:t>
            </w:r>
            <w:r>
              <w:rPr>
                <w:rFonts w:eastAsia="한컴바탕"/>
                <w:b/>
                <w:bCs/>
                <w:color w:val="000000"/>
                <w:kern w:val="2"/>
                <w:sz w:val="20"/>
                <w:szCs w:val="22"/>
                <w:lang w:eastAsia="ko-KR"/>
              </w:rPr>
              <w:t xml:space="preserve">capability information elements of UEs. </w:t>
            </w:r>
          </w:p>
          <w:p w14:paraId="429E319B"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Coverage gap between MR and LR</w:t>
            </w:r>
          </w:p>
          <w:p w14:paraId="49E1D0AA"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Required time gap between LP-WUS and the first MR signals</w:t>
            </w:r>
          </w:p>
          <w:p w14:paraId="770EDCE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Information related to transition time to indicate minimum effective monitoring period expecting additional power saving gain.</w:t>
            </w:r>
          </w:p>
          <w:p w14:paraId="103E61C4"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443964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68DD3369"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90A37A9"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6806132D"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20"/>
                <w:szCs w:val="22"/>
                <w:lang w:eastAsia="ko-KR"/>
              </w:rPr>
            </w:pPr>
          </w:p>
          <w:p w14:paraId="4C1A9B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086ADBCC" w14:textId="77777777" w:rsidR="00BD6348" w:rsidRDefault="00BD6348">
      <w:pPr>
        <w:spacing w:after="0"/>
      </w:pPr>
    </w:p>
    <w:p w14:paraId="067EE500" w14:textId="77777777" w:rsidR="00BD6348" w:rsidRDefault="00366475">
      <w:pPr>
        <w:pStyle w:val="Heading2"/>
        <w:numPr>
          <w:ilvl w:val="0"/>
          <w:numId w:val="0"/>
        </w:numPr>
        <w:rPr>
          <w:sz w:val="20"/>
          <w:szCs w:val="20"/>
        </w:rPr>
      </w:pPr>
      <w:r>
        <w:rPr>
          <w:sz w:val="20"/>
          <w:szCs w:val="20"/>
        </w:rPr>
        <w:t>[26]</w:t>
      </w:r>
      <w:r>
        <w:rPr>
          <w:sz w:val="20"/>
          <w:szCs w:val="20"/>
        </w:rPr>
        <w:tab/>
        <w:t>R1-2403204</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D6348" w14:paraId="0FE7A2D1" w14:textId="77777777">
        <w:tc>
          <w:tcPr>
            <w:tcW w:w="9350" w:type="dxa"/>
          </w:tcPr>
          <w:p w14:paraId="4D23D3D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Due to the limited data rate of the LP-WUS, the number of UE subgroups associated with each LP-WUS occasion is limited when the maximum LP-WUS length is caped. </w:t>
            </w:r>
          </w:p>
          <w:p w14:paraId="7282CAB3"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Support of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supported by OOK.</w:t>
            </w:r>
          </w:p>
          <w:p w14:paraId="1EA72EF0"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3: Joint subgrouping between LP-WUS and PEI improves the subgrouping granularity.</w:t>
            </w:r>
          </w:p>
          <w:p w14:paraId="0EC0750C"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For the UE to monitor PEI after receiving LP-WUS indicating a wakeup, the time gap between LO and the PEI occasion should be no smaller than the minimum MR wakeup delay supported by the UE.</w:t>
            </w:r>
          </w:p>
          <w:p w14:paraId="0857084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idle/inactive modes, assuming the same paging probability for all combinations of UE subgroups leads to resource waste and further degrades the limited coverage of the LP-WUS.</w:t>
            </w:r>
          </w:p>
          <w:p w14:paraId="0DE4769D"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6: Due to lower spectral efficiency, LP-WUS can consume a lot of resources if it indicates </w:t>
            </w:r>
            <w:proofErr w:type="gramStart"/>
            <w:r>
              <w:rPr>
                <w:b/>
                <w:bCs/>
                <w:i/>
                <w:iCs/>
                <w:sz w:val="20"/>
                <w:szCs w:val="20"/>
                <w:lang w:val="en-GB" w:eastAsia="en-US"/>
              </w:rPr>
              <w:t>a large number of</w:t>
            </w:r>
            <w:proofErr w:type="gramEnd"/>
            <w:r>
              <w:rPr>
                <w:b/>
                <w:bCs/>
                <w:i/>
                <w:iCs/>
                <w:sz w:val="20"/>
                <w:szCs w:val="20"/>
                <w:lang w:val="en-GB" w:eastAsia="en-US"/>
              </w:rPr>
              <w:t xml:space="preserve"> UE subgroups. This may block the other idle/inactive mode channels/signals.</w:t>
            </w:r>
          </w:p>
          <w:p w14:paraId="10A72613"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p>
          <w:p w14:paraId="776C73DA"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16A560F1"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84C30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3D3A0C2D"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76F1FC20"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3C62596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240C8EF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p>
          <w:p w14:paraId="10D5B60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71B526F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DA5F986"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7362714D"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lastRenderedPageBreak/>
              <w:t>The measurement can be serving cell measurement performed by MR or LP-SS based RSRP/RSRQ measured by LP-WUR</w:t>
            </w:r>
          </w:p>
          <w:p w14:paraId="22A19F3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2D64FD5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16577A40"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34F9B0F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6A067A52" w14:textId="77777777" w:rsidR="00BD6348" w:rsidRDefault="00366475">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At least for idle and inactive modes, support the sequence-based LP-WUS design with one sequence associated with one or multiple UE groups.</w:t>
            </w:r>
          </w:p>
          <w:p w14:paraId="158F9B65"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For idle/inactive modes, the maximum number of UE subgroups associated with a LP-WUS occasion is 8.</w:t>
            </w:r>
          </w:p>
          <w:p w14:paraId="414931F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300F3E2E"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53D135F0"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C0F201E" w14:textId="77777777" w:rsidR="00BD6348" w:rsidRDefault="00366475">
            <w:pPr>
              <w:spacing w:after="0" w:line="240" w:lineRule="auto"/>
              <w:rPr>
                <w:b/>
                <w:b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0B4FCFE8" w14:textId="77777777" w:rsidR="00BD6348" w:rsidRDefault="00366475">
            <w:pPr>
              <w:widowControl w:val="0"/>
              <w:autoSpaceDE w:val="0"/>
              <w:autoSpaceDN w:val="0"/>
              <w:spacing w:after="0" w:line="240" w:lineRule="auto"/>
              <w:jc w:val="both"/>
              <w:rPr>
                <w:rFonts w:eastAsia="Batang"/>
                <w:b/>
                <w:sz w:val="20"/>
                <w:szCs w:val="20"/>
                <w:lang w:val="en-GB" w:eastAsia="ko-KR"/>
              </w:rPr>
            </w:pPr>
            <w:r>
              <w:rPr>
                <w:rFonts w:eastAsia="DengXian"/>
                <w:sz w:val="20"/>
                <w:szCs w:val="20"/>
                <w:lang w:val="en-GB" w:eastAsia="en-US"/>
              </w:rPr>
              <w:fldChar w:fldCharType="end"/>
            </w:r>
          </w:p>
        </w:tc>
      </w:tr>
    </w:tbl>
    <w:p w14:paraId="445DF3DB" w14:textId="77777777" w:rsidR="00BD6348" w:rsidRDefault="00BD6348">
      <w:pPr>
        <w:spacing w:after="0"/>
      </w:pPr>
    </w:p>
    <w:p w14:paraId="636100C8" w14:textId="77777777" w:rsidR="00BD6348" w:rsidRDefault="00366475">
      <w:pPr>
        <w:pStyle w:val="Heading2"/>
        <w:numPr>
          <w:ilvl w:val="0"/>
          <w:numId w:val="0"/>
        </w:numPr>
        <w:rPr>
          <w:sz w:val="20"/>
          <w:szCs w:val="20"/>
        </w:rPr>
      </w:pPr>
      <w:r>
        <w:rPr>
          <w:sz w:val="20"/>
          <w:szCs w:val="20"/>
        </w:rPr>
        <w:t>[27]</w:t>
      </w:r>
      <w:r>
        <w:rPr>
          <w:sz w:val="20"/>
          <w:szCs w:val="20"/>
        </w:rPr>
        <w:tab/>
        <w:t>R1-2403254</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D6348" w14:paraId="7D6919F5" w14:textId="77777777">
        <w:tc>
          <w:tcPr>
            <w:tcW w:w="9350" w:type="dxa"/>
          </w:tcPr>
          <w:p w14:paraId="1B67EBE6" w14:textId="77777777" w:rsidR="00BD6348" w:rsidRDefault="00366475">
            <w:pPr>
              <w:spacing w:after="0"/>
              <w:jc w:val="both"/>
              <w:rPr>
                <w:rFonts w:eastAsia="MS Mincho"/>
                <w:b/>
                <w:color w:val="000000"/>
                <w:sz w:val="20"/>
                <w:szCs w:val="20"/>
                <w:u w:val="single"/>
                <w:lang w:val="en-GB" w:eastAsia="ja-JP"/>
              </w:rPr>
            </w:pPr>
            <w:r>
              <w:rPr>
                <w:rFonts w:eastAsia="SimSun"/>
                <w:i/>
                <w:iCs/>
                <w:sz w:val="20"/>
                <w:szCs w:val="20"/>
                <w:lang w:eastAsia="en-US"/>
              </w:rPr>
              <w:t xml:space="preserve"> </w:t>
            </w: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7CD197F7"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0FBFCE87"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4C62C4D1"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0425737A"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2BCBB1DD"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t>The multiplexing scheme of LP-WUS monitoring occasions (i.e., LO and MO) should be at least based on TDM.</w:t>
            </w:r>
          </w:p>
          <w:p w14:paraId="40733B02"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p w14:paraId="1FAB9FC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161C9BC3"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p w14:paraId="629049D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546E0B02"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E</w:t>
            </w:r>
            <w:r>
              <w:rPr>
                <w:rFonts w:eastAsia="MS Mincho"/>
                <w:b/>
                <w:bCs/>
                <w:sz w:val="20"/>
                <w:szCs w:val="20"/>
                <w:lang w:val="en-GB" w:eastAsia="ja-JP"/>
              </w:rPr>
              <w:t>ntry/exit condition for LP-WUS monitoring should be ensured that UE can receive paging massage at PO.</w:t>
            </w:r>
          </w:p>
          <w:p w14:paraId="1CA92B43"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20ED7385"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50758869"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47FF0ED8"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1EE9411F"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FS the serving cell measurement metrics</w:t>
            </w:r>
            <w:r>
              <w:rPr>
                <w:rFonts w:eastAsia="MS Mincho"/>
                <w:b/>
                <w:sz w:val="20"/>
                <w:szCs w:val="20"/>
                <w:lang w:val="en-GB" w:eastAsia="en-US"/>
              </w:rPr>
              <w:t>.</w:t>
            </w:r>
          </w:p>
          <w:p w14:paraId="75741521"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015B8F26"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I</w:t>
            </w:r>
            <w:r>
              <w:rPr>
                <w:rFonts w:eastAsia="MS Mincho"/>
                <w:b/>
                <w:bCs/>
                <w:sz w:val="20"/>
                <w:szCs w:val="20"/>
                <w:lang w:val="en-GB" w:eastAsia="ja-JP"/>
              </w:rPr>
              <w:t xml:space="preserve">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308F5788"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 xml:space="preserve">FS the serving cell measurement </w:t>
            </w:r>
            <w:r>
              <w:rPr>
                <w:b/>
                <w:bCs/>
                <w:sz w:val="20"/>
                <w:szCs w:val="20"/>
                <w:lang w:val="en-GB" w:eastAsia="en-US"/>
              </w:rPr>
              <w:t>metrics</w:t>
            </w:r>
            <w:r>
              <w:rPr>
                <w:b/>
                <w:sz w:val="20"/>
                <w:szCs w:val="20"/>
                <w:lang w:val="en-GB" w:eastAsia="en-US"/>
              </w:rPr>
              <w:t>.</w:t>
            </w:r>
          </w:p>
          <w:p w14:paraId="061DD520"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4185EE00" w14:textId="77777777" w:rsidR="00BD6348" w:rsidRDefault="00366475">
            <w:pPr>
              <w:spacing w:after="0" w:line="240" w:lineRule="auto"/>
              <w:jc w:val="both"/>
              <w:rPr>
                <w:rFonts w:eastAsia="MS Mincho"/>
                <w:b/>
                <w:bCs/>
                <w:sz w:val="20"/>
                <w:szCs w:val="20"/>
                <w:u w:val="single"/>
                <w:lang w:val="en-GB" w:eastAsia="ja-JP"/>
              </w:rPr>
            </w:pPr>
            <w:r>
              <w:rPr>
                <w:rFonts w:eastAsia="SimSun" w:hint="eastAsia"/>
                <w:b/>
                <w:bCs/>
                <w:sz w:val="20"/>
                <w:szCs w:val="20"/>
                <w:u w:val="single"/>
                <w:lang w:val="en-GB"/>
              </w:rPr>
              <w:t xml:space="preserve">Proposal </w:t>
            </w:r>
            <w:r>
              <w:rPr>
                <w:rFonts w:eastAsia="MS Mincho"/>
                <w:b/>
                <w:bCs/>
                <w:sz w:val="20"/>
                <w:szCs w:val="20"/>
                <w:u w:val="single"/>
                <w:lang w:val="en-GB" w:eastAsia="ja-JP"/>
              </w:rPr>
              <w:t>6:</w:t>
            </w:r>
          </w:p>
          <w:p w14:paraId="4A084F20"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LP-SS/LP-WUS</w:t>
            </w:r>
            <w:r>
              <w:rPr>
                <w:rFonts w:eastAsia="SimSun" w:hint="eastAsia"/>
                <w:b/>
                <w:bCs/>
                <w:sz w:val="20"/>
                <w:szCs w:val="20"/>
                <w:lang w:val="en-GB"/>
              </w:rPr>
              <w:t xml:space="preserve"> </w:t>
            </w:r>
            <w:r>
              <w:rPr>
                <w:rFonts w:eastAsia="MS Mincho"/>
                <w:b/>
                <w:bCs/>
                <w:sz w:val="20"/>
                <w:szCs w:val="20"/>
                <w:lang w:val="en-GB" w:eastAsia="ja-JP"/>
              </w:rPr>
              <w:t xml:space="preserve"> </w:t>
            </w:r>
          </w:p>
          <w:p w14:paraId="3BD06DF8"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461799C9"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27393E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76FED81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29B5DBC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hint="eastAsia"/>
                <w:b/>
                <w:bCs/>
                <w:sz w:val="20"/>
                <w:szCs w:val="20"/>
                <w:lang w:val="en-GB"/>
              </w:rPr>
              <w:t xml:space="preserve">. </w:t>
            </w:r>
            <w:r>
              <w:rPr>
                <w:rFonts w:eastAsia="MS Mincho"/>
                <w:b/>
                <w:bCs/>
                <w:sz w:val="20"/>
                <w:szCs w:val="20"/>
                <w:lang w:val="en-GB" w:eastAsia="ja-JP"/>
              </w:rPr>
              <w:t xml:space="preserve">  </w:t>
            </w:r>
          </w:p>
          <w:p w14:paraId="40BC4179" w14:textId="77777777" w:rsidR="00BD6348" w:rsidRDefault="00366475">
            <w:pPr>
              <w:spacing w:after="0" w:line="240" w:lineRule="auto"/>
              <w:jc w:val="both"/>
              <w:rPr>
                <w:rFonts w:eastAsia="MS Mincho"/>
                <w:b/>
                <w:sz w:val="20"/>
                <w:szCs w:val="20"/>
                <w:u w:val="single"/>
                <w:lang w:val="en-GB" w:eastAsia="ja-JP"/>
              </w:rPr>
            </w:pPr>
            <w:r>
              <w:rPr>
                <w:rFonts w:eastAsia="SimSun" w:hint="eastAsia"/>
                <w:b/>
                <w:sz w:val="20"/>
                <w:szCs w:val="20"/>
                <w:u w:val="single"/>
                <w:lang w:val="en-GB"/>
              </w:rPr>
              <w:t xml:space="preserve">Proposal </w:t>
            </w:r>
            <w:r>
              <w:rPr>
                <w:rFonts w:eastAsia="MS Mincho"/>
                <w:b/>
                <w:sz w:val="20"/>
                <w:szCs w:val="20"/>
                <w:u w:val="single"/>
                <w:lang w:val="en-GB" w:eastAsia="ja-JP"/>
              </w:rPr>
              <w:t>7:</w:t>
            </w:r>
          </w:p>
          <w:p w14:paraId="112887F1"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existing NR SSB</w:t>
            </w:r>
            <w:r>
              <w:rPr>
                <w:rFonts w:eastAsia="SimSun" w:hint="eastAsia"/>
                <w:b/>
                <w:bCs/>
                <w:sz w:val="20"/>
                <w:szCs w:val="20"/>
                <w:lang w:val="en-GB"/>
              </w:rPr>
              <w:t xml:space="preserve"> </w:t>
            </w:r>
          </w:p>
          <w:p w14:paraId="5AF3D8E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hint="eastAsia"/>
                <w:b/>
                <w:bCs/>
                <w:sz w:val="20"/>
                <w:szCs w:val="20"/>
                <w:lang w:val="en-GB"/>
              </w:rPr>
              <w:t>.</w:t>
            </w:r>
            <w:r>
              <w:rPr>
                <w:rFonts w:eastAsia="MS Mincho"/>
                <w:b/>
                <w:bCs/>
                <w:sz w:val="20"/>
                <w:szCs w:val="20"/>
                <w:lang w:val="en-GB" w:eastAsia="ja-JP"/>
              </w:rPr>
              <w:t xml:space="preserve"> </w:t>
            </w:r>
          </w:p>
          <w:p w14:paraId="57D40FA5" w14:textId="77777777" w:rsidR="00BD6348" w:rsidRDefault="00BD6348">
            <w:pPr>
              <w:spacing w:after="0" w:line="240" w:lineRule="auto"/>
              <w:rPr>
                <w:rFonts w:eastAsia="SimSun"/>
                <w:i/>
                <w:iCs/>
                <w:sz w:val="20"/>
                <w:szCs w:val="20"/>
                <w:lang w:val="en-GB" w:eastAsia="en-US"/>
              </w:rPr>
            </w:pPr>
          </w:p>
        </w:tc>
      </w:tr>
    </w:tbl>
    <w:p w14:paraId="4415D739" w14:textId="77777777" w:rsidR="00BD6348" w:rsidRDefault="00BD6348">
      <w:pPr>
        <w:spacing w:after="0"/>
      </w:pPr>
    </w:p>
    <w:p w14:paraId="14EE6C11" w14:textId="77777777" w:rsidR="00BD6348" w:rsidRDefault="00366475">
      <w:pPr>
        <w:pStyle w:val="Heading2"/>
        <w:numPr>
          <w:ilvl w:val="0"/>
          <w:numId w:val="0"/>
        </w:numPr>
        <w:rPr>
          <w:sz w:val="20"/>
          <w:szCs w:val="20"/>
        </w:rPr>
      </w:pPr>
      <w:r>
        <w:rPr>
          <w:sz w:val="20"/>
          <w:szCs w:val="20"/>
        </w:rPr>
        <w:t>[28]</w:t>
      </w:r>
      <w:r>
        <w:rPr>
          <w:sz w:val="20"/>
          <w:szCs w:val="20"/>
        </w:rPr>
        <w:tab/>
        <w:t>R1-2403277</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D6348" w14:paraId="32EA70D3" w14:textId="77777777">
        <w:tc>
          <w:tcPr>
            <w:tcW w:w="9350" w:type="dxa"/>
          </w:tcPr>
          <w:p w14:paraId="19B4912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1</w:t>
            </w:r>
            <w:r>
              <w:rPr>
                <w:rFonts w:ascii="Calibri" w:eastAsia="DengXian" w:hAnsi="Calibri" w:cs="Arial"/>
                <w:sz w:val="20"/>
                <w:szCs w:val="20"/>
                <w:lang w:val="en-GB"/>
              </w:rPr>
              <w:tab/>
              <w:t>Dynamic PO does not provide any meaningful latency gain but can lead to large impacts on specifications and implementations.</w:t>
            </w:r>
          </w:p>
          <w:p w14:paraId="3F31823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2</w:t>
            </w:r>
            <w:r>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695DA49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lastRenderedPageBreak/>
              <w:t>Based on the discussion in the previous sections we propose the following:</w:t>
            </w:r>
          </w:p>
          <w:p w14:paraId="4881080E"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w:t>
            </w:r>
            <w:r>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191EE5F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2</w:t>
            </w:r>
            <w:r>
              <w:rPr>
                <w:rFonts w:ascii="Calibri" w:eastAsia="DengXian" w:hAnsi="Calibri" w:cs="Arial"/>
                <w:sz w:val="20"/>
                <w:szCs w:val="20"/>
                <w:lang w:val="en-GB"/>
              </w:rPr>
              <w:tab/>
              <w:t>Do not support UE monitoring dynamic PO after receiving LP-WUS indicating wake-up.</w:t>
            </w:r>
          </w:p>
          <w:p w14:paraId="516814C2"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3</w:t>
            </w:r>
            <w:r>
              <w:rPr>
                <w:rFonts w:ascii="Calibri" w:eastAsia="DengXian" w:hAnsi="Calibri" w:cs="Arial"/>
                <w:sz w:val="20"/>
                <w:szCs w:val="20"/>
                <w:lang w:val="en-GB"/>
              </w:rPr>
              <w:tab/>
              <w:t>Paging misdetection performance of the UE should not be impacted when LP-WUS is used by the UE for power savings.</w:t>
            </w:r>
          </w:p>
          <w:p w14:paraId="20F137E3"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4</w:t>
            </w:r>
            <w:r>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60F9B80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5</w:t>
            </w:r>
            <w:r>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6716106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6</w:t>
            </w:r>
            <w:r>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548119A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7</w:t>
            </w:r>
            <w:r>
              <w:rPr>
                <w:rFonts w:ascii="Calibri" w:eastAsia="DengXian" w:hAnsi="Calibri" w:cs="Arial"/>
                <w:sz w:val="20"/>
                <w:szCs w:val="20"/>
                <w:lang w:val="en-GB"/>
              </w:rPr>
              <w:tab/>
              <w:t xml:space="preserve">For LP-WUS monitoring in RRC-IDLE/INACTIVE, </w:t>
            </w:r>
          </w:p>
          <w:p w14:paraId="77C25018"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Introduce time offset between LP-WUS occasion (LO) and UE paging occasion/frame.  </w:t>
            </w:r>
          </w:p>
          <w:p w14:paraId="7487918A"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LP-WUS monitoring occasion is described by a starting symbol of possible LP-WUS transmission within the LO.</w:t>
            </w:r>
          </w:p>
          <w:p w14:paraId="0FE75FD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8</w:t>
            </w:r>
            <w:r>
              <w:rPr>
                <w:rFonts w:ascii="Calibri" w:eastAsia="DengXian" w:hAnsi="Calibri" w:cs="Arial"/>
                <w:sz w:val="20"/>
                <w:szCs w:val="20"/>
                <w:lang w:val="en-GB"/>
              </w:rPr>
              <w:tab/>
              <w:t>In multi-beam operation, the UE can assume that the same LP-WUS information is provided in all transmitted beams.</w:t>
            </w:r>
          </w:p>
          <w:p w14:paraId="3A543C3B"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9</w:t>
            </w:r>
            <w:r>
              <w:rPr>
                <w:rFonts w:ascii="Calibri" w:eastAsia="DengXian" w:hAnsi="Calibri" w:cs="Arial"/>
                <w:sz w:val="20"/>
                <w:szCs w:val="20"/>
                <w:lang w:val="en-GB"/>
              </w:rPr>
              <w:tab/>
              <w:t>Support only configuration of duty-cycled WUR monitoring in Rel-19.</w:t>
            </w:r>
          </w:p>
          <w:p w14:paraId="4C9772B5"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10</w:t>
            </w:r>
            <w:r>
              <w:rPr>
                <w:rFonts w:ascii="Calibri" w:eastAsia="DengXian" w:hAnsi="Calibri" w:cs="Arial"/>
                <w:sz w:val="20"/>
                <w:szCs w:val="20"/>
                <w:lang w:val="en-GB"/>
              </w:rPr>
              <w:tab/>
              <w:t>Support configurable payload for LP-WUS (no more than 8-bit payload size).</w:t>
            </w:r>
          </w:p>
          <w:p w14:paraId="69186A5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11</w:t>
            </w:r>
            <w:r>
              <w:rPr>
                <w:rFonts w:ascii="Calibri" w:eastAsia="DengXian" w:hAnsi="Calibri" w:cs="Arial"/>
                <w:sz w:val="20"/>
                <w:szCs w:val="20"/>
                <w:lang w:val="en-GB"/>
              </w:rPr>
              <w:tab/>
              <w:t>Entry/exit conditions should be configurable, e.g., as part of the LP-WUS configuration.</w:t>
            </w:r>
          </w:p>
          <w:p w14:paraId="68B4444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12</w:t>
            </w:r>
            <w:r>
              <w:rPr>
                <w:rFonts w:ascii="Calibri" w:eastAsia="DengXian" w:hAnsi="Calibri" w:cs="Arial"/>
                <w:sz w:val="20"/>
                <w:szCs w:val="20"/>
                <w:lang w:val="en-GB"/>
              </w:rPr>
              <w:tab/>
              <w:t>It should be possible to configure different entry/exit conditions based on supported WUR types, if any.</w:t>
            </w:r>
          </w:p>
          <w:p w14:paraId="66AB316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13</w:t>
            </w:r>
            <w:r>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50921FD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14</w:t>
            </w:r>
            <w:r>
              <w:rPr>
                <w:rFonts w:ascii="Calibri" w:eastAsia="DengXian" w:hAnsi="Calibri" w:cs="Arial"/>
                <w:sz w:val="20"/>
                <w:szCs w:val="20"/>
                <w:lang w:val="en-GB"/>
              </w:rPr>
              <w:tab/>
              <w:t xml:space="preserve">RRM measurements should be defined separately for different WUR types, if any. </w:t>
            </w:r>
          </w:p>
          <w:p w14:paraId="10DB7D0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capable of receiving existing SSS, existing metrics in TS 38.215 can be reused. </w:t>
            </w:r>
          </w:p>
          <w:p w14:paraId="4F574E4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not capable of receiving existing SSS, separate metrics should be further studied. </w:t>
            </w:r>
          </w:p>
          <w:p w14:paraId="6363CFF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Definitions should ensure compatibility when comparing with the legacy metrics.</w:t>
            </w:r>
          </w:p>
          <w:p w14:paraId="072F0BF5" w14:textId="77777777" w:rsidR="00BD6348" w:rsidRDefault="00BD6348">
            <w:pPr>
              <w:spacing w:after="0" w:line="240" w:lineRule="auto"/>
              <w:rPr>
                <w:rFonts w:ascii="Calibri" w:eastAsia="DengXian" w:hAnsi="Calibri" w:cs="Arial"/>
                <w:sz w:val="20"/>
                <w:szCs w:val="20"/>
                <w:lang w:val="en-GB"/>
              </w:rPr>
            </w:pPr>
          </w:p>
        </w:tc>
      </w:tr>
    </w:tbl>
    <w:p w14:paraId="66F718AE" w14:textId="77777777" w:rsidR="00BD6348" w:rsidRDefault="00BD6348">
      <w:pPr>
        <w:spacing w:after="0"/>
      </w:pPr>
    </w:p>
    <w:p w14:paraId="307AB6BC" w14:textId="77777777" w:rsidR="00BD6348" w:rsidRDefault="00366475">
      <w:pPr>
        <w:pStyle w:val="Heading2"/>
        <w:numPr>
          <w:ilvl w:val="0"/>
          <w:numId w:val="0"/>
        </w:numPr>
        <w:rPr>
          <w:sz w:val="20"/>
          <w:szCs w:val="20"/>
        </w:rPr>
      </w:pPr>
      <w:r>
        <w:rPr>
          <w:sz w:val="20"/>
          <w:szCs w:val="20"/>
        </w:rPr>
        <w:t>[28]</w:t>
      </w:r>
      <w:r>
        <w:rPr>
          <w:sz w:val="20"/>
          <w:szCs w:val="20"/>
        </w:rPr>
        <w:tab/>
        <w:t>R1-2403375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D6348" w14:paraId="26A88885" w14:textId="77777777">
        <w:tc>
          <w:tcPr>
            <w:tcW w:w="9350" w:type="dxa"/>
          </w:tcPr>
          <w:p w14:paraId="6EC116DF"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00975B4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49958CC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946B445" w14:textId="77777777" w:rsidR="00BD6348" w:rsidRDefault="00BD6348">
            <w:pPr>
              <w:spacing w:after="0" w:line="240" w:lineRule="auto"/>
              <w:rPr>
                <w:rFonts w:eastAsia="SimSun"/>
                <w:b/>
                <w:bCs/>
                <w:i/>
                <w:iCs/>
                <w:sz w:val="20"/>
                <w:szCs w:val="20"/>
                <w:lang w:val="en-GB" w:eastAsia="en-US"/>
              </w:rPr>
            </w:pPr>
          </w:p>
          <w:p w14:paraId="787E7150"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25CDF763"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6998450A"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119D73B1"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606C05B8" w14:textId="77777777" w:rsidR="00BD6348" w:rsidRDefault="00BD6348">
            <w:pPr>
              <w:spacing w:after="0" w:line="240" w:lineRule="auto"/>
              <w:ind w:left="720"/>
              <w:contextualSpacing/>
              <w:rPr>
                <w:rFonts w:eastAsia="SimSun"/>
                <w:b/>
                <w:bCs/>
                <w:i/>
                <w:iCs/>
                <w:sz w:val="20"/>
                <w:szCs w:val="20"/>
              </w:rPr>
            </w:pPr>
          </w:p>
          <w:p w14:paraId="2B245B6E"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2CD460E8" w14:textId="77777777" w:rsidR="00BD6348" w:rsidRDefault="00BD6348">
            <w:pPr>
              <w:spacing w:after="180" w:line="240" w:lineRule="auto"/>
              <w:rPr>
                <w:rFonts w:eastAsia="SimSun"/>
                <w:b/>
                <w:bCs/>
                <w:i/>
                <w:iCs/>
                <w:sz w:val="20"/>
                <w:szCs w:val="20"/>
                <w:lang w:eastAsia="en-US"/>
              </w:rPr>
            </w:pPr>
          </w:p>
          <w:p w14:paraId="6A9664DE" w14:textId="77777777" w:rsidR="00BD6348" w:rsidRDefault="00366475">
            <w:pPr>
              <w:spacing w:after="180" w:line="240" w:lineRule="auto"/>
              <w:rPr>
                <w:rFonts w:eastAsia="SimSun"/>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2A8A1110" w14:textId="77777777" w:rsidR="00BD6348" w:rsidRDefault="00BD6348"/>
    <w:p w14:paraId="0DBD55E0" w14:textId="77777777" w:rsidR="00BD6348" w:rsidRDefault="00BD6348">
      <w:pPr>
        <w:spacing w:after="120"/>
        <w:rPr>
          <w:sz w:val="20"/>
          <w:szCs w:val="15"/>
        </w:rPr>
      </w:pPr>
    </w:p>
    <w:p w14:paraId="33943BA8" w14:textId="77777777" w:rsidR="00BD6348" w:rsidRDefault="00BD6348">
      <w:pPr>
        <w:pStyle w:val="Heading1"/>
        <w:numPr>
          <w:ilvl w:val="0"/>
          <w:numId w:val="0"/>
        </w:numPr>
      </w:pPr>
    </w:p>
    <w:p w14:paraId="58C1683B" w14:textId="77777777" w:rsidR="00BD6348" w:rsidRDefault="00BD6348">
      <w:pPr>
        <w:pStyle w:val="0Maintext"/>
        <w:spacing w:after="120"/>
        <w:ind w:firstLine="0"/>
        <w:rPr>
          <w:lang w:val="en-US"/>
        </w:rPr>
      </w:pPr>
    </w:p>
    <w:sectPr w:rsidR="00BD634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3CAFA" w14:textId="77777777" w:rsidR="007848FF" w:rsidRDefault="007848FF">
      <w:pPr>
        <w:spacing w:line="240" w:lineRule="auto"/>
      </w:pPr>
      <w:r>
        <w:separator/>
      </w:r>
    </w:p>
  </w:endnote>
  <w:endnote w:type="continuationSeparator" w:id="0">
    <w:p w14:paraId="360C4C6D" w14:textId="77777777" w:rsidR="007848FF" w:rsidRDefault="007848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한컴바탕">
    <w:altName w:val="Batang"/>
    <w:panose1 w:val="020B0604020202020204"/>
    <w:charset w:val="81"/>
    <w:family w:val="roman"/>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8FAEE" w14:textId="77777777" w:rsidR="007848FF" w:rsidRDefault="007848FF">
      <w:pPr>
        <w:spacing w:after="0"/>
      </w:pPr>
      <w:r>
        <w:separator/>
      </w:r>
    </w:p>
  </w:footnote>
  <w:footnote w:type="continuationSeparator" w:id="0">
    <w:p w14:paraId="6E688908" w14:textId="77777777" w:rsidR="007848FF" w:rsidRDefault="007848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122EF9"/>
    <w:multiLevelType w:val="singleLevel"/>
    <w:tmpl w:val="8A122EF9"/>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DDAB2EC"/>
    <w:multiLevelType w:val="singleLevel"/>
    <w:tmpl w:val="9DDAB2EC"/>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1717395"/>
    <w:multiLevelType w:val="singleLevel"/>
    <w:tmpl w:val="C1717395"/>
    <w:lvl w:ilvl="0">
      <w:start w:val="1"/>
      <w:numFmt w:val="bullet"/>
      <w:lvlText w:val=""/>
      <w:lvlJc w:val="left"/>
      <w:pPr>
        <w:ind w:left="420" w:hanging="420"/>
      </w:pPr>
      <w:rPr>
        <w:rFonts w:ascii="Symbol" w:hAnsi="Symbol" w:cs="Symbol" w:hint="default"/>
      </w:rPr>
    </w:lvl>
  </w:abstractNum>
  <w:abstractNum w:abstractNumId="4"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5" w15:restartNumberingAfterBreak="0">
    <w:nsid w:val="E5FDF5A0"/>
    <w:multiLevelType w:val="singleLevel"/>
    <w:tmpl w:val="E5FDF5A0"/>
    <w:lvl w:ilvl="0">
      <w:start w:val="1"/>
      <w:numFmt w:val="bullet"/>
      <w:lvlText w:val=""/>
      <w:lvlJc w:val="left"/>
      <w:pPr>
        <w:ind w:left="420" w:hanging="420"/>
      </w:pPr>
      <w:rPr>
        <w:rFonts w:ascii="Symbol" w:hAnsi="Symbol" w:cs="Symbol" w:hint="default"/>
      </w:rPr>
    </w:lvl>
  </w:abstractNum>
  <w:abstractNum w:abstractNumId="6"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7" w15:restartNumberingAfterBreak="0">
    <w:nsid w:val="FFFFFFFE"/>
    <w:multiLevelType w:val="singleLevel"/>
    <w:tmpl w:val="FFFFFFFE"/>
    <w:lvl w:ilvl="0">
      <w:numFmt w:val="decimal"/>
      <w:pStyle w:val="textintend1"/>
      <w:lvlText w:val="*"/>
      <w:lvlJc w:val="left"/>
    </w:lvl>
  </w:abstractNum>
  <w:abstractNum w:abstractNumId="8"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8D7F11"/>
    <w:multiLevelType w:val="multilevel"/>
    <w:tmpl w:val="118D7F11"/>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7" w15:restartNumberingAfterBreak="0">
    <w:nsid w:val="1464739D"/>
    <w:multiLevelType w:val="multilevel"/>
    <w:tmpl w:val="14647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79396E"/>
    <w:multiLevelType w:val="multilevel"/>
    <w:tmpl w:val="1E793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5802CF"/>
    <w:multiLevelType w:val="multilevel"/>
    <w:tmpl w:val="205802CF"/>
    <w:lvl w:ilvl="0">
      <w:start w:val="1"/>
      <w:numFmt w:val="decimal"/>
      <w:lvlText w:val="Proposal %1:"/>
      <w:lvlJc w:val="left"/>
      <w:pPr>
        <w:ind w:left="420" w:hanging="420"/>
      </w:pPr>
      <w:rPr>
        <w:rFonts w:hint="eastAsia"/>
        <w:b/>
        <w:i/>
        <w:lang w:val="en-US"/>
      </w:rPr>
    </w:lvl>
    <w:lvl w:ilvl="1">
      <w:start w:val="1"/>
      <w:numFmt w:val="lowerLetter"/>
      <w:lvlText w:val="%2)"/>
      <w:lvlJc w:val="left"/>
      <w:pPr>
        <w:ind w:left="-1005" w:firstLine="635"/>
      </w:pPr>
      <w:rPr>
        <w:rFonts w:hint="eastAsia"/>
      </w:rPr>
    </w:lvl>
    <w:lvl w:ilvl="2">
      <w:start w:val="1"/>
      <w:numFmt w:val="decimal"/>
      <w:lvlText w:val="%3-"/>
      <w:lvlJc w:val="left"/>
      <w:pPr>
        <w:ind w:left="-645" w:hanging="360"/>
      </w:pPr>
      <w:rPr>
        <w:rFonts w:hint="default"/>
      </w:rPr>
    </w:lvl>
    <w:lvl w:ilvl="3">
      <w:start w:val="1"/>
      <w:numFmt w:val="decimal"/>
      <w:lvlText w:val="%4."/>
      <w:lvlJc w:val="left"/>
      <w:pPr>
        <w:ind w:left="-165" w:hanging="420"/>
      </w:pPr>
    </w:lvl>
    <w:lvl w:ilvl="4">
      <w:start w:val="1"/>
      <w:numFmt w:val="lowerLetter"/>
      <w:lvlText w:val="%5)"/>
      <w:lvlJc w:val="left"/>
      <w:pPr>
        <w:ind w:left="255" w:hanging="420"/>
      </w:pPr>
    </w:lvl>
    <w:lvl w:ilvl="5">
      <w:start w:val="1"/>
      <w:numFmt w:val="lowerRoman"/>
      <w:lvlText w:val="%6."/>
      <w:lvlJc w:val="right"/>
      <w:pPr>
        <w:ind w:left="675" w:hanging="420"/>
      </w:pPr>
    </w:lvl>
    <w:lvl w:ilvl="6">
      <w:start w:val="1"/>
      <w:numFmt w:val="decimal"/>
      <w:lvlText w:val="%7."/>
      <w:lvlJc w:val="left"/>
      <w:pPr>
        <w:ind w:left="1095" w:hanging="420"/>
      </w:pPr>
    </w:lvl>
    <w:lvl w:ilvl="7">
      <w:start w:val="1"/>
      <w:numFmt w:val="lowerLetter"/>
      <w:lvlText w:val="%8)"/>
      <w:lvlJc w:val="left"/>
      <w:pPr>
        <w:ind w:left="1515" w:hanging="420"/>
      </w:pPr>
    </w:lvl>
    <w:lvl w:ilvl="8">
      <w:start w:val="1"/>
      <w:numFmt w:val="lowerRoman"/>
      <w:lvlText w:val="%9."/>
      <w:lvlJc w:val="right"/>
      <w:pPr>
        <w:ind w:left="1935" w:hanging="420"/>
      </w:pPr>
    </w:lvl>
  </w:abstractNum>
  <w:abstractNum w:abstractNumId="20" w15:restartNumberingAfterBreak="0">
    <w:nsid w:val="22E26540"/>
    <w:multiLevelType w:val="multilevel"/>
    <w:tmpl w:val="22E2654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22F016B4"/>
    <w:multiLevelType w:val="multilevel"/>
    <w:tmpl w:val="22F016B4"/>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5281AEC"/>
    <w:multiLevelType w:val="multilevel"/>
    <w:tmpl w:val="25281AE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A03EF6"/>
    <w:multiLevelType w:val="multilevel"/>
    <w:tmpl w:val="28A03E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030A1E"/>
    <w:multiLevelType w:val="multilevel"/>
    <w:tmpl w:val="29030A1E"/>
    <w:lvl w:ilvl="0">
      <w:start w:val="1"/>
      <w:numFmt w:val="decimal"/>
      <w:lvlText w:val="Proposal %1:"/>
      <w:lvlJc w:val="left"/>
      <w:pPr>
        <w:ind w:left="1130"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6" w15:restartNumberingAfterBreak="0">
    <w:nsid w:val="2EA777DF"/>
    <w:multiLevelType w:val="singleLevel"/>
    <w:tmpl w:val="2EA777DF"/>
    <w:lvl w:ilvl="0">
      <w:start w:val="1"/>
      <w:numFmt w:val="bullet"/>
      <w:lvlText w:val=""/>
      <w:lvlJc w:val="left"/>
      <w:pPr>
        <w:ind w:left="420" w:hanging="420"/>
      </w:pPr>
      <w:rPr>
        <w:rFonts w:ascii="Symbol" w:hAnsi="Symbol" w:cs="Symbol" w:hint="default"/>
      </w:rPr>
    </w:lvl>
  </w:abstractNum>
  <w:abstractNum w:abstractNumId="2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F9F3103"/>
    <w:multiLevelType w:val="multilevel"/>
    <w:tmpl w:val="2F9F3103"/>
    <w:lvl w:ilvl="0">
      <w:start w:val="45"/>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0747C27"/>
    <w:multiLevelType w:val="multilevel"/>
    <w:tmpl w:val="30747C27"/>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12F0EA0"/>
    <w:multiLevelType w:val="multilevel"/>
    <w:tmpl w:val="312F0EA0"/>
    <w:lvl w:ilvl="0">
      <w:start w:val="1"/>
      <w:numFmt w:val="bullet"/>
      <w:lvlText w:val="o"/>
      <w:lvlJc w:val="left"/>
      <w:pPr>
        <w:ind w:left="1129" w:hanging="420"/>
      </w:pPr>
      <w:rPr>
        <w:rFonts w:ascii="Courier New" w:hAnsi="Courier New" w:cs="Courier New" w:hint="default"/>
      </w:rPr>
    </w:lvl>
    <w:lvl w:ilvl="1">
      <w:start w:val="1"/>
      <w:numFmt w:val="bullet"/>
      <w:lvlText w:val=""/>
      <w:lvlJc w:val="left"/>
      <w:pPr>
        <w:ind w:left="1860" w:hanging="420"/>
      </w:pPr>
      <w:rPr>
        <w:rFonts w:ascii="Wingdings" w:hAnsi="Wingdings" w:hint="default"/>
      </w:rPr>
    </w:lvl>
    <w:lvl w:ilvl="2">
      <w:start w:val="1"/>
      <w:numFmt w:val="bullet"/>
      <w:lvlText w:val=""/>
      <w:lvlJc w:val="left"/>
      <w:pPr>
        <w:ind w:left="2280" w:hanging="420"/>
      </w:pPr>
      <w:rPr>
        <w:rFonts w:ascii="Wingdings" w:hAnsi="Wingdings" w:hint="default"/>
      </w:rPr>
    </w:lvl>
    <w:lvl w:ilvl="3">
      <w:start w:val="1"/>
      <w:numFmt w:val="bullet"/>
      <w:lvlText w:val=""/>
      <w:lvlJc w:val="left"/>
      <w:pPr>
        <w:ind w:left="2700" w:hanging="420"/>
      </w:pPr>
      <w:rPr>
        <w:rFonts w:ascii="Wingdings" w:hAnsi="Wingdings" w:hint="default"/>
      </w:rPr>
    </w:lvl>
    <w:lvl w:ilvl="4">
      <w:start w:val="1"/>
      <w:numFmt w:val="bullet"/>
      <w:lvlText w:val=""/>
      <w:lvlJc w:val="left"/>
      <w:pPr>
        <w:ind w:left="3120" w:hanging="420"/>
      </w:pPr>
      <w:rPr>
        <w:rFonts w:ascii="Wingdings" w:hAnsi="Wingdings" w:hint="default"/>
      </w:rPr>
    </w:lvl>
    <w:lvl w:ilvl="5">
      <w:start w:val="1"/>
      <w:numFmt w:val="bullet"/>
      <w:lvlText w:val=""/>
      <w:lvlJc w:val="left"/>
      <w:pPr>
        <w:ind w:left="3540" w:hanging="420"/>
      </w:pPr>
      <w:rPr>
        <w:rFonts w:ascii="Wingdings" w:hAnsi="Wingdings" w:hint="default"/>
      </w:rPr>
    </w:lvl>
    <w:lvl w:ilvl="6">
      <w:start w:val="1"/>
      <w:numFmt w:val="bullet"/>
      <w:lvlText w:val=""/>
      <w:lvlJc w:val="left"/>
      <w:pPr>
        <w:ind w:left="3960" w:hanging="420"/>
      </w:pPr>
      <w:rPr>
        <w:rFonts w:ascii="Wingdings" w:hAnsi="Wingdings" w:hint="default"/>
      </w:rPr>
    </w:lvl>
    <w:lvl w:ilvl="7">
      <w:start w:val="1"/>
      <w:numFmt w:val="bullet"/>
      <w:lvlText w:val=""/>
      <w:lvlJc w:val="left"/>
      <w:pPr>
        <w:ind w:left="4380" w:hanging="420"/>
      </w:pPr>
      <w:rPr>
        <w:rFonts w:ascii="Wingdings" w:hAnsi="Wingdings" w:hint="default"/>
      </w:rPr>
    </w:lvl>
    <w:lvl w:ilvl="8">
      <w:start w:val="1"/>
      <w:numFmt w:val="bullet"/>
      <w:lvlText w:val=""/>
      <w:lvlJc w:val="left"/>
      <w:pPr>
        <w:ind w:left="4800" w:hanging="420"/>
      </w:pPr>
      <w:rPr>
        <w:rFonts w:ascii="Wingdings" w:hAnsi="Wingdings" w:hint="default"/>
      </w:rPr>
    </w:lvl>
  </w:abstractNum>
  <w:abstractNum w:abstractNumId="31" w15:restartNumberingAfterBreak="0">
    <w:nsid w:val="33284B87"/>
    <w:multiLevelType w:val="multilevel"/>
    <w:tmpl w:val="33284B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B9558D"/>
    <w:multiLevelType w:val="multilevel"/>
    <w:tmpl w:val="34B95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D30EFA"/>
    <w:multiLevelType w:val="multilevel"/>
    <w:tmpl w:val="35D30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9E4119A"/>
    <w:multiLevelType w:val="multilevel"/>
    <w:tmpl w:val="39E4119A"/>
    <w:lvl w:ilvl="0">
      <w:start w:val="1"/>
      <w:numFmt w:val="bullet"/>
      <w:lvlText w:val="•"/>
      <w:lvlJc w:val="left"/>
      <w:pPr>
        <w:ind w:left="1090" w:hanging="420"/>
      </w:pPr>
      <w:rPr>
        <w:rFonts w:ascii="Arial" w:hAnsi="Arial" w:cs="Times New Roman" w:hint="default"/>
      </w:rPr>
    </w:lvl>
    <w:lvl w:ilvl="1">
      <w:start w:val="1"/>
      <w:numFmt w:val="bullet"/>
      <w:lvlText w:val=""/>
      <w:lvlJc w:val="left"/>
      <w:pPr>
        <w:ind w:left="1510" w:hanging="420"/>
      </w:pPr>
      <w:rPr>
        <w:rFonts w:ascii="Wingdings" w:hAnsi="Wingdings" w:hint="default"/>
      </w:rPr>
    </w:lvl>
    <w:lvl w:ilvl="2">
      <w:start w:val="1"/>
      <w:numFmt w:val="bullet"/>
      <w:lvlText w:val=""/>
      <w:lvlJc w:val="left"/>
      <w:pPr>
        <w:ind w:left="1930" w:hanging="420"/>
      </w:pPr>
      <w:rPr>
        <w:rFonts w:ascii="Wingdings" w:hAnsi="Wingdings" w:hint="default"/>
      </w:rPr>
    </w:lvl>
    <w:lvl w:ilvl="3">
      <w:start w:val="1"/>
      <w:numFmt w:val="bullet"/>
      <w:lvlText w:val=""/>
      <w:lvlJc w:val="left"/>
      <w:pPr>
        <w:ind w:left="2350" w:hanging="420"/>
      </w:pPr>
      <w:rPr>
        <w:rFonts w:ascii="Wingdings" w:hAnsi="Wingdings" w:hint="default"/>
      </w:rPr>
    </w:lvl>
    <w:lvl w:ilvl="4">
      <w:start w:val="1"/>
      <w:numFmt w:val="bullet"/>
      <w:lvlText w:val=""/>
      <w:lvlJc w:val="left"/>
      <w:pPr>
        <w:ind w:left="2770" w:hanging="420"/>
      </w:pPr>
      <w:rPr>
        <w:rFonts w:ascii="Wingdings" w:hAnsi="Wingdings" w:hint="default"/>
      </w:rPr>
    </w:lvl>
    <w:lvl w:ilvl="5">
      <w:start w:val="1"/>
      <w:numFmt w:val="bullet"/>
      <w:lvlText w:val=""/>
      <w:lvlJc w:val="left"/>
      <w:pPr>
        <w:ind w:left="3190" w:hanging="420"/>
      </w:pPr>
      <w:rPr>
        <w:rFonts w:ascii="Wingdings" w:hAnsi="Wingdings" w:hint="default"/>
      </w:rPr>
    </w:lvl>
    <w:lvl w:ilvl="6">
      <w:start w:val="1"/>
      <w:numFmt w:val="bullet"/>
      <w:lvlText w:val=""/>
      <w:lvlJc w:val="left"/>
      <w:pPr>
        <w:ind w:left="3610" w:hanging="420"/>
      </w:pPr>
      <w:rPr>
        <w:rFonts w:ascii="Wingdings" w:hAnsi="Wingdings" w:hint="default"/>
      </w:rPr>
    </w:lvl>
    <w:lvl w:ilvl="7">
      <w:start w:val="1"/>
      <w:numFmt w:val="bullet"/>
      <w:lvlText w:val=""/>
      <w:lvlJc w:val="left"/>
      <w:pPr>
        <w:ind w:left="4030" w:hanging="420"/>
      </w:pPr>
      <w:rPr>
        <w:rFonts w:ascii="Wingdings" w:hAnsi="Wingdings" w:hint="default"/>
      </w:rPr>
    </w:lvl>
    <w:lvl w:ilvl="8">
      <w:start w:val="1"/>
      <w:numFmt w:val="bullet"/>
      <w:lvlText w:val=""/>
      <w:lvlJc w:val="left"/>
      <w:pPr>
        <w:ind w:left="4450" w:hanging="420"/>
      </w:pPr>
      <w:rPr>
        <w:rFonts w:ascii="Wingdings" w:hAnsi="Wingdings" w:hint="default"/>
      </w:rPr>
    </w:lvl>
  </w:abstractNum>
  <w:abstractNum w:abstractNumId="36"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BBF4D32"/>
    <w:multiLevelType w:val="multilevel"/>
    <w:tmpl w:val="3BBF4D32"/>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39"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41" w15:restartNumberingAfterBreak="0">
    <w:nsid w:val="41CDBD56"/>
    <w:multiLevelType w:val="multilevel"/>
    <w:tmpl w:val="41CDBD56"/>
    <w:lvl w:ilvl="0">
      <w:start w:val="1"/>
      <w:numFmt w:val="bullet"/>
      <w:lvlText w:val=""/>
      <w:lvlJc w:val="left"/>
      <w:pPr>
        <w:ind w:left="420" w:hanging="420"/>
      </w:pPr>
      <w:rPr>
        <w:rFonts w:ascii="Symbol" w:hAnsi="Symbo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o"/>
      <w:lvlJc w:val="left"/>
      <w:pPr>
        <w:ind w:left="3360" w:hanging="420"/>
      </w:pPr>
      <w:rPr>
        <w:rFonts w:ascii="Courier New" w:hAnsi="Courier New"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A75481"/>
    <w:multiLevelType w:val="multilevel"/>
    <w:tmpl w:val="45A75481"/>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46775A"/>
    <w:multiLevelType w:val="multilevel"/>
    <w:tmpl w:val="4846775A"/>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4FD02892"/>
    <w:multiLevelType w:val="multilevel"/>
    <w:tmpl w:val="4FD02892"/>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5880E89"/>
    <w:multiLevelType w:val="multilevel"/>
    <w:tmpl w:val="55880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D05BF5"/>
    <w:multiLevelType w:val="multilevel"/>
    <w:tmpl w:val="59D05BF5"/>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A5C5230"/>
    <w:multiLevelType w:val="multilevel"/>
    <w:tmpl w:val="5A5C5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F20452"/>
    <w:multiLevelType w:val="multilevel"/>
    <w:tmpl w:val="63F204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8F961C7"/>
    <w:multiLevelType w:val="multilevel"/>
    <w:tmpl w:val="68F96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1"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D34374A"/>
    <w:multiLevelType w:val="multilevel"/>
    <w:tmpl w:val="6D3437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F736BDA"/>
    <w:multiLevelType w:val="multilevel"/>
    <w:tmpl w:val="6F736B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59977">
    <w:abstractNumId w:val="9"/>
  </w:num>
  <w:num w:numId="2" w16cid:durableId="2125727597">
    <w:abstractNumId w:val="7"/>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314612">
    <w:abstractNumId w:val="10"/>
  </w:num>
  <w:num w:numId="4" w16cid:durableId="1090084056">
    <w:abstractNumId w:val="2"/>
  </w:num>
  <w:num w:numId="5" w16cid:durableId="1374496674">
    <w:abstractNumId w:val="42"/>
  </w:num>
  <w:num w:numId="6" w16cid:durableId="1067725717">
    <w:abstractNumId w:val="14"/>
  </w:num>
  <w:num w:numId="7" w16cid:durableId="1026904783">
    <w:abstractNumId w:val="67"/>
  </w:num>
  <w:num w:numId="8" w16cid:durableId="1719284836">
    <w:abstractNumId w:val="25"/>
  </w:num>
  <w:num w:numId="9" w16cid:durableId="1891917376">
    <w:abstractNumId w:val="0"/>
  </w:num>
  <w:num w:numId="10" w16cid:durableId="1345202442">
    <w:abstractNumId w:val="3"/>
  </w:num>
  <w:num w:numId="11" w16cid:durableId="1145389915">
    <w:abstractNumId w:val="49"/>
  </w:num>
  <w:num w:numId="12" w16cid:durableId="2131825099">
    <w:abstractNumId w:val="55"/>
  </w:num>
  <w:num w:numId="13" w16cid:durableId="196965002">
    <w:abstractNumId w:val="66"/>
  </w:num>
  <w:num w:numId="14" w16cid:durableId="1785467236">
    <w:abstractNumId w:val="23"/>
  </w:num>
  <w:num w:numId="15" w16cid:durableId="1382900895">
    <w:abstractNumId w:val="57"/>
  </w:num>
  <w:num w:numId="16" w16cid:durableId="1846748625">
    <w:abstractNumId w:val="52"/>
  </w:num>
  <w:num w:numId="17" w16cid:durableId="775439464">
    <w:abstractNumId w:val="20"/>
  </w:num>
  <w:num w:numId="18" w16cid:durableId="1232496789">
    <w:abstractNumId w:val="29"/>
  </w:num>
  <w:num w:numId="19" w16cid:durableId="532960259">
    <w:abstractNumId w:val="50"/>
  </w:num>
  <w:num w:numId="20" w16cid:durableId="438722259">
    <w:abstractNumId w:val="21"/>
  </w:num>
  <w:num w:numId="21" w16cid:durableId="1419208299">
    <w:abstractNumId w:val="45"/>
  </w:num>
  <w:num w:numId="22" w16cid:durableId="1313293688">
    <w:abstractNumId w:val="39"/>
  </w:num>
  <w:num w:numId="23" w16cid:durableId="612327386">
    <w:abstractNumId w:val="63"/>
  </w:num>
  <w:num w:numId="24" w16cid:durableId="512693041">
    <w:abstractNumId w:val="58"/>
  </w:num>
  <w:num w:numId="25" w16cid:durableId="815995544">
    <w:abstractNumId w:val="12"/>
  </w:num>
  <w:num w:numId="26" w16cid:durableId="1757243850">
    <w:abstractNumId w:val="33"/>
  </w:num>
  <w:num w:numId="27" w16cid:durableId="1833793278">
    <w:abstractNumId w:val="18"/>
  </w:num>
  <w:num w:numId="28" w16cid:durableId="561716163">
    <w:abstractNumId w:val="24"/>
  </w:num>
  <w:num w:numId="29" w16cid:durableId="1064140412">
    <w:abstractNumId w:val="28"/>
  </w:num>
  <w:num w:numId="30" w16cid:durableId="784615095">
    <w:abstractNumId w:val="59"/>
  </w:num>
  <w:num w:numId="31" w16cid:durableId="1082799716">
    <w:abstractNumId w:val="13"/>
  </w:num>
  <w:num w:numId="32" w16cid:durableId="67534012">
    <w:abstractNumId w:val="6"/>
  </w:num>
  <w:num w:numId="33" w16cid:durableId="673646606">
    <w:abstractNumId w:val="26"/>
  </w:num>
  <w:num w:numId="34" w16cid:durableId="5448590">
    <w:abstractNumId w:val="54"/>
  </w:num>
  <w:num w:numId="35" w16cid:durableId="77408852">
    <w:abstractNumId w:val="32"/>
  </w:num>
  <w:num w:numId="36" w16cid:durableId="1473718628">
    <w:abstractNumId w:val="62"/>
  </w:num>
  <w:num w:numId="37" w16cid:durableId="619726517">
    <w:abstractNumId w:val="11"/>
  </w:num>
  <w:num w:numId="38" w16cid:durableId="526988380">
    <w:abstractNumId w:val="34"/>
  </w:num>
  <w:num w:numId="39" w16cid:durableId="1730306329">
    <w:abstractNumId w:val="38"/>
  </w:num>
  <w:num w:numId="40" w16cid:durableId="444934304">
    <w:abstractNumId w:val="44"/>
  </w:num>
  <w:num w:numId="41" w16cid:durableId="421149230">
    <w:abstractNumId w:val="65"/>
  </w:num>
  <w:num w:numId="42" w16cid:durableId="955869970">
    <w:abstractNumId w:val="31"/>
  </w:num>
  <w:num w:numId="43" w16cid:durableId="690034398">
    <w:abstractNumId w:val="40"/>
  </w:num>
  <w:num w:numId="44" w16cid:durableId="936668342">
    <w:abstractNumId w:val="4"/>
  </w:num>
  <w:num w:numId="45" w16cid:durableId="1122454083">
    <w:abstractNumId w:val="60"/>
  </w:num>
  <w:num w:numId="46" w16cid:durableId="1428968331">
    <w:abstractNumId w:val="30"/>
  </w:num>
  <w:num w:numId="47" w16cid:durableId="766846542">
    <w:abstractNumId w:val="27"/>
  </w:num>
  <w:num w:numId="48" w16cid:durableId="1497653348">
    <w:abstractNumId w:val="17"/>
  </w:num>
  <w:num w:numId="49" w16cid:durableId="42289262">
    <w:abstractNumId w:val="46"/>
  </w:num>
  <w:num w:numId="50" w16cid:durableId="2046564830">
    <w:abstractNumId w:val="41"/>
  </w:num>
  <w:num w:numId="51" w16cid:durableId="677123111">
    <w:abstractNumId w:val="22"/>
  </w:num>
  <w:num w:numId="52" w16cid:durableId="597952468">
    <w:abstractNumId w:val="61"/>
  </w:num>
  <w:num w:numId="53" w16cid:durableId="2107186159">
    <w:abstractNumId w:val="35"/>
  </w:num>
  <w:num w:numId="54" w16cid:durableId="518783732">
    <w:abstractNumId w:val="48"/>
  </w:num>
  <w:num w:numId="55" w16cid:durableId="1811556161">
    <w:abstractNumId w:val="64"/>
  </w:num>
  <w:num w:numId="56" w16cid:durableId="640117829">
    <w:abstractNumId w:val="36"/>
  </w:num>
  <w:num w:numId="57" w16cid:durableId="1997032619">
    <w:abstractNumId w:val="53"/>
  </w:num>
  <w:num w:numId="58" w16cid:durableId="697313550">
    <w:abstractNumId w:val="47"/>
  </w:num>
  <w:num w:numId="59" w16cid:durableId="1626042801">
    <w:abstractNumId w:val="15"/>
  </w:num>
  <w:num w:numId="60" w16cid:durableId="998655207">
    <w:abstractNumId w:val="51"/>
  </w:num>
  <w:num w:numId="61" w16cid:durableId="1096555127">
    <w:abstractNumId w:val="68"/>
  </w:num>
  <w:num w:numId="62" w16cid:durableId="489030179">
    <w:abstractNumId w:val="8"/>
  </w:num>
  <w:num w:numId="63" w16cid:durableId="1861625723">
    <w:abstractNumId w:val="16"/>
  </w:num>
  <w:num w:numId="64" w16cid:durableId="337276642">
    <w:abstractNumId w:val="19"/>
  </w:num>
  <w:num w:numId="65" w16cid:durableId="1924491913">
    <w:abstractNumId w:val="1"/>
  </w:num>
  <w:num w:numId="66" w16cid:durableId="353187818">
    <w:abstractNumId w:val="5"/>
  </w:num>
  <w:num w:numId="67" w16cid:durableId="245965215">
    <w:abstractNumId w:val="37"/>
  </w:num>
  <w:num w:numId="68" w16cid:durableId="761297339">
    <w:abstractNumId w:val="56"/>
  </w:num>
  <w:num w:numId="69" w16cid:durableId="1485507636">
    <w:abstractNumId w:val="4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9D0"/>
    <w:rsid w:val="00000AB3"/>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935"/>
    <w:rsid w:val="00014B99"/>
    <w:rsid w:val="00015081"/>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4E6"/>
    <w:rsid w:val="00026645"/>
    <w:rsid w:val="00027357"/>
    <w:rsid w:val="0002769E"/>
    <w:rsid w:val="00027D8F"/>
    <w:rsid w:val="000306D6"/>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D95"/>
    <w:rsid w:val="000472B8"/>
    <w:rsid w:val="00047540"/>
    <w:rsid w:val="000477BF"/>
    <w:rsid w:val="00047BEE"/>
    <w:rsid w:val="0005018D"/>
    <w:rsid w:val="00050566"/>
    <w:rsid w:val="000506FF"/>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CE9"/>
    <w:rsid w:val="0007265A"/>
    <w:rsid w:val="00072724"/>
    <w:rsid w:val="00072E3E"/>
    <w:rsid w:val="00073136"/>
    <w:rsid w:val="00073B46"/>
    <w:rsid w:val="000741C9"/>
    <w:rsid w:val="0007654F"/>
    <w:rsid w:val="000765B2"/>
    <w:rsid w:val="00076B04"/>
    <w:rsid w:val="000778E1"/>
    <w:rsid w:val="0007799E"/>
    <w:rsid w:val="00077B83"/>
    <w:rsid w:val="0008010F"/>
    <w:rsid w:val="00080826"/>
    <w:rsid w:val="0008082A"/>
    <w:rsid w:val="00080830"/>
    <w:rsid w:val="000816F6"/>
    <w:rsid w:val="00082859"/>
    <w:rsid w:val="00084DF7"/>
    <w:rsid w:val="000850E8"/>
    <w:rsid w:val="00085A24"/>
    <w:rsid w:val="00085C1C"/>
    <w:rsid w:val="00085CBF"/>
    <w:rsid w:val="00085F30"/>
    <w:rsid w:val="00087DE5"/>
    <w:rsid w:val="000901F5"/>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F06"/>
    <w:rsid w:val="000B3F1F"/>
    <w:rsid w:val="000B4265"/>
    <w:rsid w:val="000B4A45"/>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BBE"/>
    <w:rsid w:val="000C6CA4"/>
    <w:rsid w:val="000C7A30"/>
    <w:rsid w:val="000C7D03"/>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F5F"/>
    <w:rsid w:val="00107B41"/>
    <w:rsid w:val="00107D2D"/>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5F3"/>
    <w:rsid w:val="001166EF"/>
    <w:rsid w:val="00116822"/>
    <w:rsid w:val="00116E1B"/>
    <w:rsid w:val="001170F1"/>
    <w:rsid w:val="001200EE"/>
    <w:rsid w:val="0012056A"/>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223A"/>
    <w:rsid w:val="001422F2"/>
    <w:rsid w:val="0014268A"/>
    <w:rsid w:val="001426AC"/>
    <w:rsid w:val="00143536"/>
    <w:rsid w:val="00143763"/>
    <w:rsid w:val="00143F87"/>
    <w:rsid w:val="00144ED0"/>
    <w:rsid w:val="00145006"/>
    <w:rsid w:val="001454B7"/>
    <w:rsid w:val="001458AA"/>
    <w:rsid w:val="00147208"/>
    <w:rsid w:val="00147323"/>
    <w:rsid w:val="0014744E"/>
    <w:rsid w:val="00150BB8"/>
    <w:rsid w:val="00150FA9"/>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3DF"/>
    <w:rsid w:val="001664CE"/>
    <w:rsid w:val="00166BDA"/>
    <w:rsid w:val="00167B8F"/>
    <w:rsid w:val="00170B1A"/>
    <w:rsid w:val="00170D56"/>
    <w:rsid w:val="00170EAA"/>
    <w:rsid w:val="001716AB"/>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986"/>
    <w:rsid w:val="001B26ED"/>
    <w:rsid w:val="001B2AB0"/>
    <w:rsid w:val="001B2AEE"/>
    <w:rsid w:val="001B38D1"/>
    <w:rsid w:val="001B417C"/>
    <w:rsid w:val="001B41F1"/>
    <w:rsid w:val="001B4869"/>
    <w:rsid w:val="001B5453"/>
    <w:rsid w:val="001B594B"/>
    <w:rsid w:val="001B5AE0"/>
    <w:rsid w:val="001B666D"/>
    <w:rsid w:val="001B6BC8"/>
    <w:rsid w:val="001B7C08"/>
    <w:rsid w:val="001B7F1A"/>
    <w:rsid w:val="001C0206"/>
    <w:rsid w:val="001C02B0"/>
    <w:rsid w:val="001C08DC"/>
    <w:rsid w:val="001C0DF1"/>
    <w:rsid w:val="001C159F"/>
    <w:rsid w:val="001C1F4D"/>
    <w:rsid w:val="001C276B"/>
    <w:rsid w:val="001C303A"/>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9E7"/>
    <w:rsid w:val="001E1E91"/>
    <w:rsid w:val="001E2B91"/>
    <w:rsid w:val="001E2BD8"/>
    <w:rsid w:val="001E2CE7"/>
    <w:rsid w:val="001E2E17"/>
    <w:rsid w:val="001E32D0"/>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02"/>
    <w:rsid w:val="0022189A"/>
    <w:rsid w:val="00222477"/>
    <w:rsid w:val="00222AA2"/>
    <w:rsid w:val="00222FC9"/>
    <w:rsid w:val="00223120"/>
    <w:rsid w:val="00223227"/>
    <w:rsid w:val="002237E1"/>
    <w:rsid w:val="00223F5E"/>
    <w:rsid w:val="00224AF7"/>
    <w:rsid w:val="00224BD3"/>
    <w:rsid w:val="0022537A"/>
    <w:rsid w:val="00225625"/>
    <w:rsid w:val="00225773"/>
    <w:rsid w:val="00225D4F"/>
    <w:rsid w:val="0022675F"/>
    <w:rsid w:val="00226E06"/>
    <w:rsid w:val="002272E1"/>
    <w:rsid w:val="00227DAA"/>
    <w:rsid w:val="002300D4"/>
    <w:rsid w:val="0023042E"/>
    <w:rsid w:val="002305AD"/>
    <w:rsid w:val="00230E29"/>
    <w:rsid w:val="00230F81"/>
    <w:rsid w:val="00231774"/>
    <w:rsid w:val="00231827"/>
    <w:rsid w:val="002318D4"/>
    <w:rsid w:val="0023191B"/>
    <w:rsid w:val="00232F13"/>
    <w:rsid w:val="00232FD9"/>
    <w:rsid w:val="002334AF"/>
    <w:rsid w:val="00233CEC"/>
    <w:rsid w:val="00234355"/>
    <w:rsid w:val="002344C5"/>
    <w:rsid w:val="00234760"/>
    <w:rsid w:val="002349D8"/>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E45"/>
    <w:rsid w:val="00253E4A"/>
    <w:rsid w:val="00254073"/>
    <w:rsid w:val="0025413E"/>
    <w:rsid w:val="002544FB"/>
    <w:rsid w:val="002545D1"/>
    <w:rsid w:val="00254AAF"/>
    <w:rsid w:val="00254F5C"/>
    <w:rsid w:val="002550FD"/>
    <w:rsid w:val="00255A73"/>
    <w:rsid w:val="00255AD3"/>
    <w:rsid w:val="00256034"/>
    <w:rsid w:val="00256198"/>
    <w:rsid w:val="00256232"/>
    <w:rsid w:val="00256257"/>
    <w:rsid w:val="0025700D"/>
    <w:rsid w:val="00257433"/>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746"/>
    <w:rsid w:val="0029785F"/>
    <w:rsid w:val="00297A3C"/>
    <w:rsid w:val="00297FFD"/>
    <w:rsid w:val="002A025D"/>
    <w:rsid w:val="002A04A9"/>
    <w:rsid w:val="002A087F"/>
    <w:rsid w:val="002A1025"/>
    <w:rsid w:val="002A19D4"/>
    <w:rsid w:val="002A1E59"/>
    <w:rsid w:val="002A212E"/>
    <w:rsid w:val="002A2434"/>
    <w:rsid w:val="002A274D"/>
    <w:rsid w:val="002A2866"/>
    <w:rsid w:val="002A29BB"/>
    <w:rsid w:val="002A2CFF"/>
    <w:rsid w:val="002A2F70"/>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EFD"/>
    <w:rsid w:val="002C52F7"/>
    <w:rsid w:val="002C53B3"/>
    <w:rsid w:val="002C57AC"/>
    <w:rsid w:val="002C58B1"/>
    <w:rsid w:val="002C5F9B"/>
    <w:rsid w:val="002C5FCD"/>
    <w:rsid w:val="002C678E"/>
    <w:rsid w:val="002C7056"/>
    <w:rsid w:val="002D0512"/>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6AB4"/>
    <w:rsid w:val="002E770C"/>
    <w:rsid w:val="002E786E"/>
    <w:rsid w:val="002E7927"/>
    <w:rsid w:val="002F0850"/>
    <w:rsid w:val="002F0971"/>
    <w:rsid w:val="002F2B83"/>
    <w:rsid w:val="002F2F29"/>
    <w:rsid w:val="002F3314"/>
    <w:rsid w:val="002F3800"/>
    <w:rsid w:val="002F3B36"/>
    <w:rsid w:val="002F445F"/>
    <w:rsid w:val="002F4852"/>
    <w:rsid w:val="002F50CE"/>
    <w:rsid w:val="002F5896"/>
    <w:rsid w:val="002F5982"/>
    <w:rsid w:val="002F5BBB"/>
    <w:rsid w:val="002F613F"/>
    <w:rsid w:val="002F6564"/>
    <w:rsid w:val="002F6B48"/>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B4C"/>
    <w:rsid w:val="00311C01"/>
    <w:rsid w:val="0031214F"/>
    <w:rsid w:val="003121D9"/>
    <w:rsid w:val="00312CD9"/>
    <w:rsid w:val="0031428A"/>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16B"/>
    <w:rsid w:val="00325E09"/>
    <w:rsid w:val="003265A4"/>
    <w:rsid w:val="00326820"/>
    <w:rsid w:val="00327482"/>
    <w:rsid w:val="00327D9D"/>
    <w:rsid w:val="00330025"/>
    <w:rsid w:val="003301CC"/>
    <w:rsid w:val="003319A5"/>
    <w:rsid w:val="00332456"/>
    <w:rsid w:val="00332507"/>
    <w:rsid w:val="003338CC"/>
    <w:rsid w:val="0033395F"/>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3176"/>
    <w:rsid w:val="00343D04"/>
    <w:rsid w:val="00344109"/>
    <w:rsid w:val="0034417B"/>
    <w:rsid w:val="003442C4"/>
    <w:rsid w:val="00345065"/>
    <w:rsid w:val="00345F7D"/>
    <w:rsid w:val="003470F9"/>
    <w:rsid w:val="00347365"/>
    <w:rsid w:val="003475E8"/>
    <w:rsid w:val="003475ED"/>
    <w:rsid w:val="0034772A"/>
    <w:rsid w:val="00347AD9"/>
    <w:rsid w:val="0035043E"/>
    <w:rsid w:val="003508BF"/>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56BEE"/>
    <w:rsid w:val="003616D2"/>
    <w:rsid w:val="003634F4"/>
    <w:rsid w:val="00363870"/>
    <w:rsid w:val="00363C81"/>
    <w:rsid w:val="003643B6"/>
    <w:rsid w:val="0036570D"/>
    <w:rsid w:val="00365CA2"/>
    <w:rsid w:val="00366475"/>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7C1"/>
    <w:rsid w:val="003838A3"/>
    <w:rsid w:val="00383A2C"/>
    <w:rsid w:val="00383C5F"/>
    <w:rsid w:val="003841DD"/>
    <w:rsid w:val="003848F1"/>
    <w:rsid w:val="00384D18"/>
    <w:rsid w:val="00385A2C"/>
    <w:rsid w:val="00385C06"/>
    <w:rsid w:val="00385CD3"/>
    <w:rsid w:val="003862B0"/>
    <w:rsid w:val="003868CB"/>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2761"/>
    <w:rsid w:val="003C37DB"/>
    <w:rsid w:val="003C3AF3"/>
    <w:rsid w:val="003C3E8A"/>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690"/>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10A"/>
    <w:rsid w:val="00415254"/>
    <w:rsid w:val="004153AA"/>
    <w:rsid w:val="00416002"/>
    <w:rsid w:val="00417CD1"/>
    <w:rsid w:val="00417FC9"/>
    <w:rsid w:val="00420013"/>
    <w:rsid w:val="00420405"/>
    <w:rsid w:val="00420468"/>
    <w:rsid w:val="004205DF"/>
    <w:rsid w:val="0042089A"/>
    <w:rsid w:val="00420E47"/>
    <w:rsid w:val="00421549"/>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7AE"/>
    <w:rsid w:val="00464061"/>
    <w:rsid w:val="00464894"/>
    <w:rsid w:val="00465039"/>
    <w:rsid w:val="00465294"/>
    <w:rsid w:val="00465DD2"/>
    <w:rsid w:val="00465F20"/>
    <w:rsid w:val="00466237"/>
    <w:rsid w:val="0046630B"/>
    <w:rsid w:val="00467118"/>
    <w:rsid w:val="00467AE9"/>
    <w:rsid w:val="00470529"/>
    <w:rsid w:val="004705A1"/>
    <w:rsid w:val="004707D5"/>
    <w:rsid w:val="0047085C"/>
    <w:rsid w:val="00471084"/>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E0"/>
    <w:rsid w:val="004919F0"/>
    <w:rsid w:val="00491DFC"/>
    <w:rsid w:val="004926BE"/>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535"/>
    <w:rsid w:val="004A7C94"/>
    <w:rsid w:val="004B0928"/>
    <w:rsid w:val="004B0D36"/>
    <w:rsid w:val="004B0E27"/>
    <w:rsid w:val="004B10D6"/>
    <w:rsid w:val="004B1528"/>
    <w:rsid w:val="004B159C"/>
    <w:rsid w:val="004B16AB"/>
    <w:rsid w:val="004B16EF"/>
    <w:rsid w:val="004B1C2A"/>
    <w:rsid w:val="004B2AB6"/>
    <w:rsid w:val="004B2C35"/>
    <w:rsid w:val="004B2C68"/>
    <w:rsid w:val="004B3124"/>
    <w:rsid w:val="004B5353"/>
    <w:rsid w:val="004B5E1F"/>
    <w:rsid w:val="004B6E3E"/>
    <w:rsid w:val="004B6EE2"/>
    <w:rsid w:val="004B74CC"/>
    <w:rsid w:val="004B75B7"/>
    <w:rsid w:val="004B7A52"/>
    <w:rsid w:val="004B7A86"/>
    <w:rsid w:val="004C018D"/>
    <w:rsid w:val="004C07E7"/>
    <w:rsid w:val="004C17BA"/>
    <w:rsid w:val="004C1991"/>
    <w:rsid w:val="004C1D5A"/>
    <w:rsid w:val="004C1E7D"/>
    <w:rsid w:val="004C22CB"/>
    <w:rsid w:val="004C2BFA"/>
    <w:rsid w:val="004C3472"/>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EAD"/>
    <w:rsid w:val="004E3F08"/>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D00"/>
    <w:rsid w:val="004F2BA1"/>
    <w:rsid w:val="004F2D9A"/>
    <w:rsid w:val="004F331F"/>
    <w:rsid w:val="004F4741"/>
    <w:rsid w:val="004F4991"/>
    <w:rsid w:val="004F4C74"/>
    <w:rsid w:val="004F5961"/>
    <w:rsid w:val="004F63CD"/>
    <w:rsid w:val="004F64F4"/>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60A8"/>
    <w:rsid w:val="00556104"/>
    <w:rsid w:val="0055627C"/>
    <w:rsid w:val="00556671"/>
    <w:rsid w:val="0055699B"/>
    <w:rsid w:val="00556C4E"/>
    <w:rsid w:val="00556ECD"/>
    <w:rsid w:val="005570DC"/>
    <w:rsid w:val="00557368"/>
    <w:rsid w:val="00557461"/>
    <w:rsid w:val="0055750B"/>
    <w:rsid w:val="005576B4"/>
    <w:rsid w:val="00557BEC"/>
    <w:rsid w:val="005616C3"/>
    <w:rsid w:val="00561C42"/>
    <w:rsid w:val="00561E95"/>
    <w:rsid w:val="00562115"/>
    <w:rsid w:val="005621EE"/>
    <w:rsid w:val="005625CF"/>
    <w:rsid w:val="0056333B"/>
    <w:rsid w:val="00563698"/>
    <w:rsid w:val="0056449B"/>
    <w:rsid w:val="0056459A"/>
    <w:rsid w:val="00565AE4"/>
    <w:rsid w:val="005668B2"/>
    <w:rsid w:val="00566FCB"/>
    <w:rsid w:val="00567313"/>
    <w:rsid w:val="0056744A"/>
    <w:rsid w:val="005701DB"/>
    <w:rsid w:val="005701DC"/>
    <w:rsid w:val="00570519"/>
    <w:rsid w:val="005707EA"/>
    <w:rsid w:val="00570C55"/>
    <w:rsid w:val="005712AD"/>
    <w:rsid w:val="00571481"/>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0E2F"/>
    <w:rsid w:val="005811A6"/>
    <w:rsid w:val="00581628"/>
    <w:rsid w:val="00581692"/>
    <w:rsid w:val="00581E23"/>
    <w:rsid w:val="00582965"/>
    <w:rsid w:val="00582B30"/>
    <w:rsid w:val="00582B92"/>
    <w:rsid w:val="00583F43"/>
    <w:rsid w:val="0058451C"/>
    <w:rsid w:val="00585181"/>
    <w:rsid w:val="005852F8"/>
    <w:rsid w:val="00585C72"/>
    <w:rsid w:val="00585E65"/>
    <w:rsid w:val="005863DC"/>
    <w:rsid w:val="005868BA"/>
    <w:rsid w:val="00586A3B"/>
    <w:rsid w:val="005907DD"/>
    <w:rsid w:val="005908D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7CA"/>
    <w:rsid w:val="005C592B"/>
    <w:rsid w:val="005C5E00"/>
    <w:rsid w:val="005C68B4"/>
    <w:rsid w:val="005C6D4F"/>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D9"/>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6C9C"/>
    <w:rsid w:val="00607000"/>
    <w:rsid w:val="006100CC"/>
    <w:rsid w:val="00610B93"/>
    <w:rsid w:val="00610E4B"/>
    <w:rsid w:val="006121D4"/>
    <w:rsid w:val="0061314B"/>
    <w:rsid w:val="00613B64"/>
    <w:rsid w:val="00613E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412"/>
    <w:rsid w:val="00657DF6"/>
    <w:rsid w:val="00657F9A"/>
    <w:rsid w:val="006600AF"/>
    <w:rsid w:val="0066087A"/>
    <w:rsid w:val="00661178"/>
    <w:rsid w:val="006619BF"/>
    <w:rsid w:val="00661A58"/>
    <w:rsid w:val="00661F3C"/>
    <w:rsid w:val="00664046"/>
    <w:rsid w:val="00664AC9"/>
    <w:rsid w:val="00665F45"/>
    <w:rsid w:val="00666439"/>
    <w:rsid w:val="006672DE"/>
    <w:rsid w:val="00667B32"/>
    <w:rsid w:val="006701D3"/>
    <w:rsid w:val="006705EC"/>
    <w:rsid w:val="0067117A"/>
    <w:rsid w:val="00671776"/>
    <w:rsid w:val="00671A39"/>
    <w:rsid w:val="00671A45"/>
    <w:rsid w:val="00671F0C"/>
    <w:rsid w:val="0067203A"/>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09A"/>
    <w:rsid w:val="006C6561"/>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36"/>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344"/>
    <w:rsid w:val="00774D77"/>
    <w:rsid w:val="00774E31"/>
    <w:rsid w:val="007765B2"/>
    <w:rsid w:val="00777282"/>
    <w:rsid w:val="007773D0"/>
    <w:rsid w:val="00777704"/>
    <w:rsid w:val="00777915"/>
    <w:rsid w:val="007803F5"/>
    <w:rsid w:val="00780C68"/>
    <w:rsid w:val="0078114E"/>
    <w:rsid w:val="00782308"/>
    <w:rsid w:val="007828A8"/>
    <w:rsid w:val="00782A06"/>
    <w:rsid w:val="00782C4D"/>
    <w:rsid w:val="00782C86"/>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5CCB"/>
    <w:rsid w:val="007B645D"/>
    <w:rsid w:val="007B6697"/>
    <w:rsid w:val="007B7161"/>
    <w:rsid w:val="007B784E"/>
    <w:rsid w:val="007C0709"/>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1E13"/>
    <w:rsid w:val="007F30CB"/>
    <w:rsid w:val="007F3F84"/>
    <w:rsid w:val="007F490E"/>
    <w:rsid w:val="007F4CE3"/>
    <w:rsid w:val="007F4D2C"/>
    <w:rsid w:val="007F4F5F"/>
    <w:rsid w:val="007F6C7C"/>
    <w:rsid w:val="00800751"/>
    <w:rsid w:val="00800AA7"/>
    <w:rsid w:val="00800C7E"/>
    <w:rsid w:val="008013DA"/>
    <w:rsid w:val="00801CBA"/>
    <w:rsid w:val="00801DA6"/>
    <w:rsid w:val="00801E33"/>
    <w:rsid w:val="00802479"/>
    <w:rsid w:val="00802656"/>
    <w:rsid w:val="0080338B"/>
    <w:rsid w:val="008034ED"/>
    <w:rsid w:val="008035B7"/>
    <w:rsid w:val="00803CDF"/>
    <w:rsid w:val="008041D6"/>
    <w:rsid w:val="0080439A"/>
    <w:rsid w:val="00804407"/>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A3A"/>
    <w:rsid w:val="00843CDA"/>
    <w:rsid w:val="00843DBC"/>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47D"/>
    <w:rsid w:val="0085467E"/>
    <w:rsid w:val="00854AD2"/>
    <w:rsid w:val="00855060"/>
    <w:rsid w:val="008553C9"/>
    <w:rsid w:val="00856172"/>
    <w:rsid w:val="008561EE"/>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43A"/>
    <w:rsid w:val="008A4494"/>
    <w:rsid w:val="008A50F4"/>
    <w:rsid w:val="008A5229"/>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84C"/>
    <w:rsid w:val="008B6AA7"/>
    <w:rsid w:val="008B6E48"/>
    <w:rsid w:val="008B6FC1"/>
    <w:rsid w:val="008B7BB8"/>
    <w:rsid w:val="008B7C80"/>
    <w:rsid w:val="008B7E23"/>
    <w:rsid w:val="008C0B81"/>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CA2"/>
    <w:rsid w:val="00903F24"/>
    <w:rsid w:val="0090400F"/>
    <w:rsid w:val="0090432C"/>
    <w:rsid w:val="00904771"/>
    <w:rsid w:val="009047E9"/>
    <w:rsid w:val="00905DE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A4D"/>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72B"/>
    <w:rsid w:val="00954A79"/>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B0C"/>
    <w:rsid w:val="0096534D"/>
    <w:rsid w:val="00965A0A"/>
    <w:rsid w:val="00965AE7"/>
    <w:rsid w:val="00966080"/>
    <w:rsid w:val="0096779A"/>
    <w:rsid w:val="00967A5C"/>
    <w:rsid w:val="00967DC5"/>
    <w:rsid w:val="009701FF"/>
    <w:rsid w:val="00970B09"/>
    <w:rsid w:val="009712EC"/>
    <w:rsid w:val="009713CC"/>
    <w:rsid w:val="00971613"/>
    <w:rsid w:val="00971D19"/>
    <w:rsid w:val="009724A1"/>
    <w:rsid w:val="00972524"/>
    <w:rsid w:val="00972BCC"/>
    <w:rsid w:val="00972D43"/>
    <w:rsid w:val="00972E7A"/>
    <w:rsid w:val="009738EF"/>
    <w:rsid w:val="009741FD"/>
    <w:rsid w:val="009743ED"/>
    <w:rsid w:val="00974BFE"/>
    <w:rsid w:val="00974D02"/>
    <w:rsid w:val="00974FFF"/>
    <w:rsid w:val="00975001"/>
    <w:rsid w:val="00975326"/>
    <w:rsid w:val="009765B4"/>
    <w:rsid w:val="009769F0"/>
    <w:rsid w:val="00976C64"/>
    <w:rsid w:val="00977119"/>
    <w:rsid w:val="0098009E"/>
    <w:rsid w:val="009801AB"/>
    <w:rsid w:val="009801C6"/>
    <w:rsid w:val="009808B7"/>
    <w:rsid w:val="00980ABA"/>
    <w:rsid w:val="00980F15"/>
    <w:rsid w:val="0098115B"/>
    <w:rsid w:val="00981363"/>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597"/>
    <w:rsid w:val="00992F7F"/>
    <w:rsid w:val="0099326E"/>
    <w:rsid w:val="0099406A"/>
    <w:rsid w:val="009942AE"/>
    <w:rsid w:val="00995A48"/>
    <w:rsid w:val="00996EE2"/>
    <w:rsid w:val="00997002"/>
    <w:rsid w:val="00997012"/>
    <w:rsid w:val="00997CAA"/>
    <w:rsid w:val="009A01DF"/>
    <w:rsid w:val="009A0340"/>
    <w:rsid w:val="009A1607"/>
    <w:rsid w:val="009A1F46"/>
    <w:rsid w:val="009A2690"/>
    <w:rsid w:val="009A3B74"/>
    <w:rsid w:val="009A3F4B"/>
    <w:rsid w:val="009A4889"/>
    <w:rsid w:val="009A49DB"/>
    <w:rsid w:val="009A4A78"/>
    <w:rsid w:val="009A4FB0"/>
    <w:rsid w:val="009A55AA"/>
    <w:rsid w:val="009A5C97"/>
    <w:rsid w:val="009A6582"/>
    <w:rsid w:val="009A6AC3"/>
    <w:rsid w:val="009A6E3D"/>
    <w:rsid w:val="009A702F"/>
    <w:rsid w:val="009A739E"/>
    <w:rsid w:val="009A76AF"/>
    <w:rsid w:val="009A7B8D"/>
    <w:rsid w:val="009A7BB6"/>
    <w:rsid w:val="009A7BEF"/>
    <w:rsid w:val="009B04EB"/>
    <w:rsid w:val="009B0F37"/>
    <w:rsid w:val="009B15B5"/>
    <w:rsid w:val="009B1F79"/>
    <w:rsid w:val="009B2E2D"/>
    <w:rsid w:val="009B30FC"/>
    <w:rsid w:val="009B3BF6"/>
    <w:rsid w:val="009B3FC6"/>
    <w:rsid w:val="009B4059"/>
    <w:rsid w:val="009B479D"/>
    <w:rsid w:val="009B4AC1"/>
    <w:rsid w:val="009B4AF3"/>
    <w:rsid w:val="009B4BB4"/>
    <w:rsid w:val="009B4D48"/>
    <w:rsid w:val="009B74C0"/>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570"/>
    <w:rsid w:val="009F0881"/>
    <w:rsid w:val="009F1074"/>
    <w:rsid w:val="009F1144"/>
    <w:rsid w:val="009F1574"/>
    <w:rsid w:val="009F16BA"/>
    <w:rsid w:val="009F1838"/>
    <w:rsid w:val="009F215C"/>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07DD"/>
    <w:rsid w:val="00A00EDE"/>
    <w:rsid w:val="00A0108A"/>
    <w:rsid w:val="00A02029"/>
    <w:rsid w:val="00A02E4A"/>
    <w:rsid w:val="00A02F97"/>
    <w:rsid w:val="00A03A2A"/>
    <w:rsid w:val="00A04F7C"/>
    <w:rsid w:val="00A051F3"/>
    <w:rsid w:val="00A05DA7"/>
    <w:rsid w:val="00A061D1"/>
    <w:rsid w:val="00A0658B"/>
    <w:rsid w:val="00A06641"/>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1BA2"/>
    <w:rsid w:val="00A2213D"/>
    <w:rsid w:val="00A231BA"/>
    <w:rsid w:val="00A237B4"/>
    <w:rsid w:val="00A237F5"/>
    <w:rsid w:val="00A23E5B"/>
    <w:rsid w:val="00A256C6"/>
    <w:rsid w:val="00A25734"/>
    <w:rsid w:val="00A259AA"/>
    <w:rsid w:val="00A25E69"/>
    <w:rsid w:val="00A265E2"/>
    <w:rsid w:val="00A30D4D"/>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BD8"/>
    <w:rsid w:val="00A51424"/>
    <w:rsid w:val="00A5158D"/>
    <w:rsid w:val="00A515FB"/>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069"/>
    <w:rsid w:val="00A706E3"/>
    <w:rsid w:val="00A70CD5"/>
    <w:rsid w:val="00A70E07"/>
    <w:rsid w:val="00A714CE"/>
    <w:rsid w:val="00A71667"/>
    <w:rsid w:val="00A71CAF"/>
    <w:rsid w:val="00A7274D"/>
    <w:rsid w:val="00A728B8"/>
    <w:rsid w:val="00A72DB0"/>
    <w:rsid w:val="00A73625"/>
    <w:rsid w:val="00A73644"/>
    <w:rsid w:val="00A740DB"/>
    <w:rsid w:val="00A74314"/>
    <w:rsid w:val="00A749FB"/>
    <w:rsid w:val="00A74EDF"/>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A40"/>
    <w:rsid w:val="00AA3FBA"/>
    <w:rsid w:val="00AA40EF"/>
    <w:rsid w:val="00AA49C0"/>
    <w:rsid w:val="00AA54C1"/>
    <w:rsid w:val="00AA66BB"/>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534F"/>
    <w:rsid w:val="00AC55D6"/>
    <w:rsid w:val="00AC5648"/>
    <w:rsid w:val="00AC5C8F"/>
    <w:rsid w:val="00AC64D6"/>
    <w:rsid w:val="00AC6A4D"/>
    <w:rsid w:val="00AC6E8F"/>
    <w:rsid w:val="00AC7D12"/>
    <w:rsid w:val="00AD02D4"/>
    <w:rsid w:val="00AD1747"/>
    <w:rsid w:val="00AD1997"/>
    <w:rsid w:val="00AD21E6"/>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CC6"/>
    <w:rsid w:val="00B01107"/>
    <w:rsid w:val="00B013A0"/>
    <w:rsid w:val="00B01461"/>
    <w:rsid w:val="00B01B61"/>
    <w:rsid w:val="00B01C30"/>
    <w:rsid w:val="00B01DB4"/>
    <w:rsid w:val="00B01F26"/>
    <w:rsid w:val="00B03EED"/>
    <w:rsid w:val="00B044FC"/>
    <w:rsid w:val="00B04D8F"/>
    <w:rsid w:val="00B0559A"/>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CED"/>
    <w:rsid w:val="00B21DCA"/>
    <w:rsid w:val="00B22491"/>
    <w:rsid w:val="00B22B71"/>
    <w:rsid w:val="00B23083"/>
    <w:rsid w:val="00B23149"/>
    <w:rsid w:val="00B23EB7"/>
    <w:rsid w:val="00B24098"/>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6B33"/>
    <w:rsid w:val="00B36B71"/>
    <w:rsid w:val="00B37363"/>
    <w:rsid w:val="00B3753B"/>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1396"/>
    <w:rsid w:val="00B620ED"/>
    <w:rsid w:val="00B623FD"/>
    <w:rsid w:val="00B62712"/>
    <w:rsid w:val="00B629FF"/>
    <w:rsid w:val="00B63084"/>
    <w:rsid w:val="00B64558"/>
    <w:rsid w:val="00B645C2"/>
    <w:rsid w:val="00B64F15"/>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1EAE"/>
    <w:rsid w:val="00B72388"/>
    <w:rsid w:val="00B72F4B"/>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031"/>
    <w:rsid w:val="00B80B5D"/>
    <w:rsid w:val="00B8130E"/>
    <w:rsid w:val="00B8148E"/>
    <w:rsid w:val="00B82F1F"/>
    <w:rsid w:val="00B83253"/>
    <w:rsid w:val="00B834FB"/>
    <w:rsid w:val="00B8360C"/>
    <w:rsid w:val="00B83C73"/>
    <w:rsid w:val="00B83E4D"/>
    <w:rsid w:val="00B841F2"/>
    <w:rsid w:val="00B8420D"/>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38C"/>
    <w:rsid w:val="00B94DCB"/>
    <w:rsid w:val="00B95A31"/>
    <w:rsid w:val="00B9662F"/>
    <w:rsid w:val="00B96A6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3ED"/>
    <w:rsid w:val="00BE2661"/>
    <w:rsid w:val="00BE298F"/>
    <w:rsid w:val="00BE2ACF"/>
    <w:rsid w:val="00BE2BB9"/>
    <w:rsid w:val="00BE2D49"/>
    <w:rsid w:val="00BE3248"/>
    <w:rsid w:val="00BE32C0"/>
    <w:rsid w:val="00BE3412"/>
    <w:rsid w:val="00BE371E"/>
    <w:rsid w:val="00BE4193"/>
    <w:rsid w:val="00BE41B6"/>
    <w:rsid w:val="00BE42E1"/>
    <w:rsid w:val="00BE4EF7"/>
    <w:rsid w:val="00BE5140"/>
    <w:rsid w:val="00BE5896"/>
    <w:rsid w:val="00BE597E"/>
    <w:rsid w:val="00BE5B6B"/>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9ED"/>
    <w:rsid w:val="00C231D3"/>
    <w:rsid w:val="00C23710"/>
    <w:rsid w:val="00C239C2"/>
    <w:rsid w:val="00C23A9D"/>
    <w:rsid w:val="00C23E68"/>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5B1"/>
    <w:rsid w:val="00C64C0F"/>
    <w:rsid w:val="00C65178"/>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DCD"/>
    <w:rsid w:val="00C8417D"/>
    <w:rsid w:val="00C84CDC"/>
    <w:rsid w:val="00C84DCD"/>
    <w:rsid w:val="00C84FE2"/>
    <w:rsid w:val="00C85A29"/>
    <w:rsid w:val="00C8629F"/>
    <w:rsid w:val="00C86492"/>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8FB"/>
    <w:rsid w:val="00CA1B8A"/>
    <w:rsid w:val="00CA1C07"/>
    <w:rsid w:val="00CA1E34"/>
    <w:rsid w:val="00CA33F1"/>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0D16"/>
    <w:rsid w:val="00CC129A"/>
    <w:rsid w:val="00CC1C11"/>
    <w:rsid w:val="00CC1D39"/>
    <w:rsid w:val="00CC2192"/>
    <w:rsid w:val="00CC2469"/>
    <w:rsid w:val="00CC3B58"/>
    <w:rsid w:val="00CC3F34"/>
    <w:rsid w:val="00CC44B7"/>
    <w:rsid w:val="00CC45D9"/>
    <w:rsid w:val="00CC4F78"/>
    <w:rsid w:val="00CC4FF0"/>
    <w:rsid w:val="00CC500F"/>
    <w:rsid w:val="00CC5088"/>
    <w:rsid w:val="00CC6442"/>
    <w:rsid w:val="00CC6C93"/>
    <w:rsid w:val="00CC6FCF"/>
    <w:rsid w:val="00CC76B0"/>
    <w:rsid w:val="00CC7A28"/>
    <w:rsid w:val="00CC7B70"/>
    <w:rsid w:val="00CC7BAD"/>
    <w:rsid w:val="00CC7E46"/>
    <w:rsid w:val="00CC7FDB"/>
    <w:rsid w:val="00CD032B"/>
    <w:rsid w:val="00CD0792"/>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0D9B"/>
    <w:rsid w:val="00CE1279"/>
    <w:rsid w:val="00CE1FBA"/>
    <w:rsid w:val="00CE222D"/>
    <w:rsid w:val="00CE24C3"/>
    <w:rsid w:val="00CE2AB7"/>
    <w:rsid w:val="00CE3106"/>
    <w:rsid w:val="00CE3BC9"/>
    <w:rsid w:val="00CE3C68"/>
    <w:rsid w:val="00CE58B5"/>
    <w:rsid w:val="00CE5BBA"/>
    <w:rsid w:val="00CE6674"/>
    <w:rsid w:val="00CE6991"/>
    <w:rsid w:val="00CE6DE0"/>
    <w:rsid w:val="00CE77B7"/>
    <w:rsid w:val="00CE7957"/>
    <w:rsid w:val="00CE79AF"/>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C8E"/>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458"/>
    <w:rsid w:val="00D223E9"/>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58D"/>
    <w:rsid w:val="00D4688F"/>
    <w:rsid w:val="00D4730D"/>
    <w:rsid w:val="00D4789C"/>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3BB6"/>
    <w:rsid w:val="00DB3C70"/>
    <w:rsid w:val="00DB5AEC"/>
    <w:rsid w:val="00DB659C"/>
    <w:rsid w:val="00DB6D67"/>
    <w:rsid w:val="00DB6FA4"/>
    <w:rsid w:val="00DB7B92"/>
    <w:rsid w:val="00DB7C5B"/>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4D0"/>
    <w:rsid w:val="00DD59D4"/>
    <w:rsid w:val="00DD6398"/>
    <w:rsid w:val="00DD6F0B"/>
    <w:rsid w:val="00DD71C1"/>
    <w:rsid w:val="00DD73C6"/>
    <w:rsid w:val="00DD751A"/>
    <w:rsid w:val="00DE0648"/>
    <w:rsid w:val="00DE1856"/>
    <w:rsid w:val="00DE185F"/>
    <w:rsid w:val="00DE1B22"/>
    <w:rsid w:val="00DE1EA3"/>
    <w:rsid w:val="00DE329F"/>
    <w:rsid w:val="00DE3E8D"/>
    <w:rsid w:val="00DE689E"/>
    <w:rsid w:val="00DE76A4"/>
    <w:rsid w:val="00DE7876"/>
    <w:rsid w:val="00DF0183"/>
    <w:rsid w:val="00DF02C7"/>
    <w:rsid w:val="00DF03E1"/>
    <w:rsid w:val="00DF08D5"/>
    <w:rsid w:val="00DF14FE"/>
    <w:rsid w:val="00DF1792"/>
    <w:rsid w:val="00DF1A28"/>
    <w:rsid w:val="00DF1C58"/>
    <w:rsid w:val="00DF241B"/>
    <w:rsid w:val="00DF26C5"/>
    <w:rsid w:val="00DF279E"/>
    <w:rsid w:val="00DF2C76"/>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316B"/>
    <w:rsid w:val="00E03446"/>
    <w:rsid w:val="00E041D9"/>
    <w:rsid w:val="00E043B0"/>
    <w:rsid w:val="00E04570"/>
    <w:rsid w:val="00E0489E"/>
    <w:rsid w:val="00E04D2A"/>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3C26"/>
    <w:rsid w:val="00E1413F"/>
    <w:rsid w:val="00E1448A"/>
    <w:rsid w:val="00E147EF"/>
    <w:rsid w:val="00E1609B"/>
    <w:rsid w:val="00E16A11"/>
    <w:rsid w:val="00E174F2"/>
    <w:rsid w:val="00E174FE"/>
    <w:rsid w:val="00E17CCA"/>
    <w:rsid w:val="00E203BC"/>
    <w:rsid w:val="00E219F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14C7"/>
    <w:rsid w:val="00E421EB"/>
    <w:rsid w:val="00E42959"/>
    <w:rsid w:val="00E42B2B"/>
    <w:rsid w:val="00E43230"/>
    <w:rsid w:val="00E434D2"/>
    <w:rsid w:val="00E43FFC"/>
    <w:rsid w:val="00E44014"/>
    <w:rsid w:val="00E4408F"/>
    <w:rsid w:val="00E4409C"/>
    <w:rsid w:val="00E45001"/>
    <w:rsid w:val="00E45832"/>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30CB"/>
    <w:rsid w:val="00E934F6"/>
    <w:rsid w:val="00E94062"/>
    <w:rsid w:val="00E941C4"/>
    <w:rsid w:val="00E945C2"/>
    <w:rsid w:val="00E94B18"/>
    <w:rsid w:val="00E951CE"/>
    <w:rsid w:val="00E95260"/>
    <w:rsid w:val="00E95717"/>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A7B47"/>
    <w:rsid w:val="00EB1002"/>
    <w:rsid w:val="00EB1CB7"/>
    <w:rsid w:val="00EB269C"/>
    <w:rsid w:val="00EB327C"/>
    <w:rsid w:val="00EB3798"/>
    <w:rsid w:val="00EB37B2"/>
    <w:rsid w:val="00EB3D80"/>
    <w:rsid w:val="00EB416C"/>
    <w:rsid w:val="00EB469B"/>
    <w:rsid w:val="00EB4FEE"/>
    <w:rsid w:val="00EB53F9"/>
    <w:rsid w:val="00EB54F6"/>
    <w:rsid w:val="00EB608F"/>
    <w:rsid w:val="00EB65F9"/>
    <w:rsid w:val="00EB6CBE"/>
    <w:rsid w:val="00EB6D53"/>
    <w:rsid w:val="00EB724D"/>
    <w:rsid w:val="00EB7C6C"/>
    <w:rsid w:val="00EB7F73"/>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A63"/>
    <w:rsid w:val="00ED3C8A"/>
    <w:rsid w:val="00ED41DB"/>
    <w:rsid w:val="00ED48EF"/>
    <w:rsid w:val="00ED5092"/>
    <w:rsid w:val="00ED52C3"/>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E10"/>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385"/>
    <w:rsid w:val="00F24422"/>
    <w:rsid w:val="00F248AD"/>
    <w:rsid w:val="00F25071"/>
    <w:rsid w:val="00F251D8"/>
    <w:rsid w:val="00F25CE1"/>
    <w:rsid w:val="00F26161"/>
    <w:rsid w:val="00F26903"/>
    <w:rsid w:val="00F2698C"/>
    <w:rsid w:val="00F26BC5"/>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0429"/>
    <w:rsid w:val="00F419EC"/>
    <w:rsid w:val="00F42029"/>
    <w:rsid w:val="00F42FAA"/>
    <w:rsid w:val="00F43A35"/>
    <w:rsid w:val="00F43CD1"/>
    <w:rsid w:val="00F448A7"/>
    <w:rsid w:val="00F44C61"/>
    <w:rsid w:val="00F44E3C"/>
    <w:rsid w:val="00F45094"/>
    <w:rsid w:val="00F45620"/>
    <w:rsid w:val="00F45945"/>
    <w:rsid w:val="00F459C3"/>
    <w:rsid w:val="00F45C03"/>
    <w:rsid w:val="00F45D93"/>
    <w:rsid w:val="00F475F2"/>
    <w:rsid w:val="00F502A4"/>
    <w:rsid w:val="00F50376"/>
    <w:rsid w:val="00F51133"/>
    <w:rsid w:val="00F527CD"/>
    <w:rsid w:val="00F529C6"/>
    <w:rsid w:val="00F53F66"/>
    <w:rsid w:val="00F54551"/>
    <w:rsid w:val="00F54824"/>
    <w:rsid w:val="00F54914"/>
    <w:rsid w:val="00F54A8B"/>
    <w:rsid w:val="00F54C15"/>
    <w:rsid w:val="00F54E55"/>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1958"/>
    <w:rsid w:val="00F81F85"/>
    <w:rsid w:val="00F82099"/>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DC8"/>
    <w:rsid w:val="00FB6FBD"/>
    <w:rsid w:val="00FB719D"/>
    <w:rsid w:val="00FB7B77"/>
    <w:rsid w:val="00FC0E72"/>
    <w:rsid w:val="00FC1A5F"/>
    <w:rsid w:val="00FC1BF1"/>
    <w:rsid w:val="00FC24F5"/>
    <w:rsid w:val="00FC30A0"/>
    <w:rsid w:val="00FC30E3"/>
    <w:rsid w:val="00FC353A"/>
    <w:rsid w:val="00FC3ABA"/>
    <w:rsid w:val="00FC3F8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5C8"/>
    <w:rsid w:val="00FD3989"/>
    <w:rsid w:val="00FD41CD"/>
    <w:rsid w:val="00FD50E5"/>
    <w:rsid w:val="00FD5688"/>
    <w:rsid w:val="00FD6EB8"/>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50B2"/>
    <w:rsid w:val="00FE59FC"/>
    <w:rsid w:val="00FE5B09"/>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199A"/>
  <w15:docId w15:val="{53A36074-EBCF-403C-80D3-9792024F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lang w:eastAsia="zh-CN"/>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autoRedefine/>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lang w:eastAsia="zh-CN"/>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lang w:eastAsia="zh-CN"/>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DFAC10-001F-4550-A87D-28FEA29D4C58}">
  <ds:schemaRefs>
    <ds:schemaRef ds:uri="http://schemas.openxmlformats.org/officeDocument/2006/bibliography"/>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40</Pages>
  <Words>23899</Words>
  <Characters>136229</Characters>
  <Application>Microsoft Office Word</Application>
  <DocSecurity>0</DocSecurity>
  <Lines>1135</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7</cp:revision>
  <dcterms:created xsi:type="dcterms:W3CDTF">2024-04-16T00:19:00Z</dcterms:created>
  <dcterms:modified xsi:type="dcterms:W3CDTF">2024-04-16T03:22:00Z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5D0B938F65D34C87BCC2BB1A3A78AD78_13</vt:lpwstr>
  </property>
  <property fmtid="{D5CDD505-2E9C-101B-9397-08002B2CF9AE}" pid="4" name="ContentTypeId">
    <vt:lpwstr>0x010100CAC6E578C47D6A4BA19BDCC53867E4A5</vt:lpwstr>
  </property>
  <property fmtid="{D5CDD505-2E9C-101B-9397-08002B2CF9AE}" pid="5" name="_2015_ms_pID_725343">
    <vt:lpwstr>(3)JbzZAsx42BOG1F+X22w2INwKzIWolMTuKn/wEh6DIjqYMhC+2pTX3ZZl2aOygIV+6Lq95SDs
DsTb29V2ETi964/mHJSOMY1IgiH3VVlKFNkqrw00pYWg1+F6DdFKlSy+PEqqBO+MGKvL5VYb
+USWY52ql8pOcSUdj9bM4z5dziNg/O0oFsOhapv4avt7cHKtRNoV3OnZOspnLJF4aA/JWEUc
sRSa8wpEIQnYBjyTIH</vt:lpwstr>
  </property>
  <property fmtid="{D5CDD505-2E9C-101B-9397-08002B2CF9AE}" pid="6" name="_2015_ms_pID_7253431">
    <vt:lpwstr>tatR/sn46qYHReRt/7T4s0fMuRDbz5eLa3LeIk6K6lgGmvitPuMIjA
lgCdjtI/QRg5NagbpNyHJw/jIl5lbzM3PCxEv2o+F7zPhXrzONI0r8dGmDl9TgNWgYAZM8p7
NiTQe7u0DIguQLFK7aMwU+s7bTrGiaD5ZGdARf2/NVB7SRnqs2KoHObv7ldCQgTcdjmd01S5
BeGVBKChOXVMQDoLNyXII5q9hraGsO2/3r0G</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kQ==</vt:lpwstr>
  </property>
</Properties>
</file>